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2BB36" w14:textId="58540981" w:rsidR="006071BD" w:rsidRPr="004A0FBE" w:rsidRDefault="004B45CA" w:rsidP="004A0FBE">
      <w:pPr>
        <w:autoSpaceDE w:val="0"/>
        <w:autoSpaceDN w:val="0"/>
        <w:adjustRightInd w:val="0"/>
        <w:jc w:val="center"/>
        <w:rPr>
          <w:rFonts w:ascii="Garamond" w:hAnsi="Garamond" w:cs="TimesNewRomanPSMT"/>
          <w:sz w:val="44"/>
          <w:szCs w:val="44"/>
        </w:rPr>
      </w:pPr>
      <w:r w:rsidRPr="004A0FBE">
        <w:rPr>
          <w:rFonts w:ascii="Garamond" w:eastAsia="Goudy Old Style" w:hAnsi="Garamond"/>
          <w:sz w:val="44"/>
          <w:szCs w:val="44"/>
        </w:rPr>
        <w:t>YOAV DI-CAPUA</w:t>
      </w:r>
    </w:p>
    <w:p w14:paraId="5574D358" w14:textId="2AFD7354" w:rsidR="006071BD" w:rsidRPr="004A0FBE" w:rsidRDefault="006071BD" w:rsidP="004A0FBE">
      <w:pPr>
        <w:autoSpaceDE w:val="0"/>
        <w:autoSpaceDN w:val="0"/>
        <w:adjustRightInd w:val="0"/>
        <w:jc w:val="center"/>
        <w:rPr>
          <w:rFonts w:ascii="Garamond" w:hAnsi="Garamond" w:cs="TimesNewRomanPSMT"/>
        </w:rPr>
      </w:pPr>
    </w:p>
    <w:p w14:paraId="7DDCB0CE" w14:textId="583E32B5" w:rsidR="006071BD" w:rsidRPr="004A0FBE" w:rsidRDefault="006071BD" w:rsidP="004A0FBE">
      <w:pPr>
        <w:autoSpaceDE w:val="0"/>
        <w:autoSpaceDN w:val="0"/>
        <w:adjustRightInd w:val="0"/>
        <w:jc w:val="center"/>
        <w:rPr>
          <w:rFonts w:ascii="Garamond" w:hAnsi="Garamond" w:cs="TimesNewRomanPSMT"/>
        </w:rPr>
      </w:pPr>
    </w:p>
    <w:p w14:paraId="2815F06F" w14:textId="3BE3FC57" w:rsidR="004A0FBE" w:rsidRDefault="004B45CA" w:rsidP="004A0FBE">
      <w:pPr>
        <w:jc w:val="center"/>
        <w:rPr>
          <w:rFonts w:ascii="Garamond" w:eastAsia="Goudy Old Style" w:hAnsi="Garamond"/>
          <w:sz w:val="40"/>
        </w:rPr>
      </w:pPr>
      <w:r w:rsidRPr="004A0FBE">
        <w:rPr>
          <w:rFonts w:ascii="Garamond" w:eastAsia="Goudy Old Style" w:hAnsi="Garamond"/>
          <w:sz w:val="40"/>
        </w:rPr>
        <w:t>Professor of History</w:t>
      </w:r>
    </w:p>
    <w:p w14:paraId="10B477C5" w14:textId="6735FB12" w:rsidR="004A0FBE" w:rsidRDefault="004A0FBE" w:rsidP="00483C28">
      <w:pPr>
        <w:rPr>
          <w:rFonts w:ascii="Garamond" w:eastAsia="Goudy Old Style" w:hAnsi="Garamond"/>
          <w:sz w:val="40"/>
        </w:rPr>
      </w:pPr>
    </w:p>
    <w:p w14:paraId="0915F08B" w14:textId="1CEDBF47" w:rsidR="004A0FBE" w:rsidRDefault="004A0FBE" w:rsidP="004A0FBE">
      <w:pPr>
        <w:jc w:val="center"/>
        <w:rPr>
          <w:rFonts w:ascii="Garamond" w:hAnsi="Garamond" w:cs="TimesNewRomanPSMT"/>
        </w:rPr>
      </w:pPr>
      <w:r w:rsidRPr="004A0FBE">
        <w:rPr>
          <w:rFonts w:ascii="Garamond" w:eastAsia="Goudy Old Style" w:hAnsi="Garamond"/>
          <w:noProof/>
          <w:sz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3062EF" wp14:editId="555044B9">
                <wp:simplePos x="0" y="0"/>
                <wp:positionH relativeFrom="column">
                  <wp:posOffset>105294</wp:posOffset>
                </wp:positionH>
                <wp:positionV relativeFrom="paragraph">
                  <wp:posOffset>37407</wp:posOffset>
                </wp:positionV>
                <wp:extent cx="5613861" cy="0"/>
                <wp:effectExtent l="0" t="0" r="12700" b="12700"/>
                <wp:wrapNone/>
                <wp:docPr id="139845964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61386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4A44D9" id="Straight Connector 2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3pt,2.95pt" to="450.35pt,2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" strokecolor="#156082 [3204]" strokeweight=".5pt">
                <v:stroke joinstyle="miter"/>
              </v:line>
            </w:pict>
          </mc:Fallback>
        </mc:AlternateContent>
      </w:r>
    </w:p>
    <w:p w14:paraId="7B35EDBD" w14:textId="77777777" w:rsidR="004A0FBE" w:rsidRDefault="004A0FBE" w:rsidP="004A0FBE">
      <w:pPr>
        <w:rPr>
          <w:rFonts w:ascii="Garamond" w:hAnsi="Garamond" w:cs="TimesNewRomanPSMT"/>
        </w:rPr>
      </w:pPr>
    </w:p>
    <w:p w14:paraId="11BAF304" w14:textId="036956DC" w:rsidR="004A0FBE" w:rsidRDefault="004A0FBE" w:rsidP="004A0FBE">
      <w:pPr>
        <w:rPr>
          <w:rFonts w:ascii="Garamond" w:hAnsi="Garamond" w:cs="TimesNewRomanPSMT"/>
        </w:rPr>
      </w:pPr>
      <w:r>
        <w:rPr>
          <w:rFonts w:ascii="Garamond" w:hAnsi="Garamond" w:cs="TimesNewRomanPSMT"/>
        </w:rPr>
        <w:t>University of Texas at Austin</w:t>
      </w:r>
    </w:p>
    <w:p w14:paraId="7146604A" w14:textId="25F00606" w:rsidR="004A0FBE" w:rsidRDefault="004A0FBE" w:rsidP="004A0FBE">
      <w:pPr>
        <w:rPr>
          <w:rFonts w:ascii="Garamond" w:hAnsi="Garamond" w:cs="TimesNewRomanPSMT"/>
        </w:rPr>
      </w:pPr>
      <w:r w:rsidRPr="004A0FBE">
        <w:rPr>
          <w:rFonts w:ascii="Garamond" w:hAnsi="Garamond" w:cs="TimesNewRomanPSMT"/>
        </w:rPr>
        <w:t>1 University Station, B7000</w:t>
      </w:r>
    </w:p>
    <w:p w14:paraId="33E8FDFB" w14:textId="27987B94" w:rsidR="004A0FBE" w:rsidRDefault="004A0FBE" w:rsidP="004A0FBE">
      <w:pPr>
        <w:rPr>
          <w:rFonts w:ascii="Garamond" w:hAnsi="Garamond" w:cs="TimesNewRomanPSMT"/>
        </w:rPr>
      </w:pPr>
      <w:r w:rsidRPr="004A0FBE">
        <w:rPr>
          <w:rFonts w:ascii="Garamond" w:hAnsi="Garamond" w:cs="TimesNewRomanPSMT"/>
        </w:rPr>
        <w:t>Garrison Hall 3.222</w:t>
      </w:r>
    </w:p>
    <w:p w14:paraId="2A1A797E" w14:textId="1938E7B9" w:rsidR="004A0FBE" w:rsidRPr="00A104FF" w:rsidRDefault="004A0FBE" w:rsidP="00A104FF">
      <w:pPr>
        <w:rPr>
          <w:rFonts w:ascii="Garamond" w:hAnsi="Garamond" w:cs="TimesNewRomanPSMT"/>
        </w:rPr>
      </w:pPr>
      <w:r w:rsidRPr="004A0FBE">
        <w:rPr>
          <w:rFonts w:ascii="Garamond" w:hAnsi="Garamond" w:cs="TimesNewRomanPSMT"/>
        </w:rPr>
        <w:t>Austin, TX 78712</w:t>
      </w:r>
    </w:p>
    <w:p w14:paraId="608A1A1D" w14:textId="2A28680F" w:rsidR="004A0FBE" w:rsidRDefault="004A0FBE" w:rsidP="00483C28">
      <w:pPr>
        <w:rPr>
          <w:rFonts w:ascii="Garamond" w:eastAsia="Goudy Old Style" w:hAnsi="Garamond"/>
          <w:sz w:val="40"/>
        </w:rPr>
      </w:pPr>
      <w:r w:rsidRPr="004A0FBE">
        <w:rPr>
          <w:rFonts w:ascii="Garamond" w:hAnsi="Garamond"/>
        </w:rPr>
        <w:fldChar w:fldCharType="begin"/>
      </w:r>
      <w:r w:rsidRPr="004A0FBE">
        <w:rPr>
          <w:rFonts w:ascii="Garamond" w:hAnsi="Garamond"/>
        </w:rPr>
        <w:instrText>HYPERLINK "mailto:ydi@austin.utexas.edu"</w:instrText>
      </w:r>
      <w:r w:rsidRPr="004A0FBE">
        <w:rPr>
          <w:rFonts w:ascii="Garamond" w:hAnsi="Garamond"/>
        </w:rPr>
      </w:r>
      <w:r w:rsidRPr="004A0FBE">
        <w:rPr>
          <w:rFonts w:ascii="Garamond" w:hAnsi="Garamond"/>
        </w:rPr>
        <w:fldChar w:fldCharType="separate"/>
      </w:r>
      <w:r w:rsidRPr="004A0FBE">
        <w:rPr>
          <w:rStyle w:val="Hyperlink"/>
          <w:rFonts w:ascii="Garamond" w:eastAsia="Goudy Old Style" w:hAnsi="Garamond"/>
        </w:rPr>
        <w:t>ydi@austin.utexas.edu</w:t>
      </w:r>
      <w:r w:rsidRPr="004A0FBE">
        <w:rPr>
          <w:rFonts w:ascii="Garamond" w:hAnsi="Garamond"/>
        </w:rPr>
        <w:fldChar w:fldCharType="end"/>
      </w:r>
      <w:r w:rsidRPr="004A0FBE">
        <w:rPr>
          <w:rFonts w:ascii="Garamond" w:eastAsia="Goudy Old Style" w:hAnsi="Garamond"/>
          <w:sz w:val="22"/>
          <w:szCs w:val="22"/>
        </w:rPr>
        <w:t xml:space="preserve">           </w:t>
      </w:r>
    </w:p>
    <w:p w14:paraId="237B4DD2" w14:textId="2DC04BE5" w:rsidR="004B45CA" w:rsidRPr="004A0FBE" w:rsidRDefault="004A0FBE" w:rsidP="00483C28">
      <w:pPr>
        <w:rPr>
          <w:rFonts w:ascii="Garamond" w:eastAsia="Goudy Old Style" w:hAnsi="Garamond"/>
          <w:sz w:val="22"/>
          <w:szCs w:val="22"/>
        </w:rPr>
      </w:pPr>
      <w:hyperlink r:id="rId7" w:history="1">
        <w:r w:rsidRPr="00B87ECF">
          <w:rPr>
            <w:rStyle w:val="Hyperlink"/>
            <w:rFonts w:ascii="Garamond" w:eastAsia="Goudy Old Style" w:hAnsi="Garamond"/>
          </w:rPr>
          <w:t>https://di-capua.org/</w:t>
        </w:r>
      </w:hyperlink>
      <w:r w:rsidRPr="004A0FBE">
        <w:rPr>
          <w:rFonts w:ascii="Garamond" w:eastAsia="Goudy Old Style" w:hAnsi="Garamond"/>
          <w:sz w:val="22"/>
          <w:szCs w:val="22"/>
        </w:rPr>
        <w:t xml:space="preserve">                                                                       </w:t>
      </w:r>
      <w:r w:rsidR="004B45CA" w:rsidRPr="004A0FBE">
        <w:rPr>
          <w:rFonts w:ascii="Garamond" w:eastAsia="Goudy Old Style" w:hAnsi="Garamond"/>
          <w:sz w:val="40"/>
        </w:rPr>
        <w:t xml:space="preserve">             </w:t>
      </w:r>
    </w:p>
    <w:p w14:paraId="03D8DC7B" w14:textId="59CED784" w:rsidR="006071BD" w:rsidRPr="004A0FBE" w:rsidRDefault="006071BD" w:rsidP="00483C28">
      <w:pPr>
        <w:rPr>
          <w:rFonts w:ascii="Garamond" w:eastAsia="Goudy Old Style" w:hAnsi="Garamond"/>
          <w:sz w:val="22"/>
          <w:szCs w:val="22"/>
        </w:rPr>
      </w:pPr>
    </w:p>
    <w:p w14:paraId="06413A8C" w14:textId="548467A9" w:rsidR="004B45CA" w:rsidRPr="004A0FBE" w:rsidRDefault="004B45CA" w:rsidP="00483C28">
      <w:pPr>
        <w:rPr>
          <w:rFonts w:ascii="Garamond" w:eastAsia="Goudy Old Style" w:hAnsi="Garamond"/>
        </w:rPr>
      </w:pPr>
      <w:r w:rsidRPr="004A0FBE">
        <w:rPr>
          <w:rFonts w:ascii="Garamond" w:eastAsia="Goudy Old Style" w:hAnsi="Garamond"/>
          <w:sz w:val="22"/>
          <w:szCs w:val="22"/>
        </w:rPr>
        <w:t xml:space="preserve">                </w:t>
      </w:r>
      <w:r w:rsidRPr="004A0FBE">
        <w:rPr>
          <w:rFonts w:ascii="Garamond" w:eastAsia="Goudy Old Style" w:hAnsi="Garamond"/>
          <w:sz w:val="22"/>
          <w:szCs w:val="22"/>
        </w:rPr>
        <w:tab/>
      </w:r>
      <w:r w:rsidRPr="004A0FBE">
        <w:rPr>
          <w:rFonts w:ascii="Garamond" w:eastAsia="Goudy Old Style" w:hAnsi="Garamond"/>
          <w:sz w:val="22"/>
          <w:szCs w:val="22"/>
        </w:rPr>
        <w:tab/>
      </w:r>
      <w:r w:rsidRPr="004A0FBE">
        <w:rPr>
          <w:rFonts w:ascii="Garamond" w:eastAsia="Goudy Old Style" w:hAnsi="Garamond"/>
          <w:sz w:val="22"/>
          <w:szCs w:val="22"/>
        </w:rPr>
        <w:tab/>
      </w:r>
      <w:r w:rsidRPr="004A0FBE">
        <w:rPr>
          <w:rFonts w:ascii="Garamond" w:eastAsia="Goudy Old Style" w:hAnsi="Garamond"/>
          <w:sz w:val="22"/>
          <w:szCs w:val="22"/>
        </w:rPr>
        <w:tab/>
        <w:t xml:space="preserve">                               </w:t>
      </w:r>
    </w:p>
    <w:p w14:paraId="48343AD5" w14:textId="201BA9B3" w:rsidR="00483C28" w:rsidRPr="004A0FBE" w:rsidRDefault="00B93E66" w:rsidP="004A0FBE">
      <w:pPr>
        <w:rPr>
          <w:rFonts w:ascii="Garamond" w:eastAsia="Goudy Old Style" w:hAnsi="Garamond"/>
          <w:sz w:val="22"/>
          <w:szCs w:val="22"/>
        </w:rPr>
      </w:pPr>
      <w:r w:rsidRPr="004A0FBE">
        <w:rPr>
          <w:rFonts w:ascii="Garamond" w:eastAsia="Goudy Old Style" w:hAnsi="Garamond"/>
          <w:b/>
          <w:bCs/>
          <w:sz w:val="18"/>
          <w:szCs w:val="18"/>
        </w:rPr>
        <w:t>E</w:t>
      </w:r>
      <w:r w:rsidR="00483C28" w:rsidRPr="004A0FBE">
        <w:rPr>
          <w:rFonts w:ascii="Garamond" w:eastAsia="Goudy Old Style" w:hAnsi="Garamond"/>
          <w:b/>
          <w:bCs/>
          <w:sz w:val="18"/>
          <w:szCs w:val="18"/>
        </w:rPr>
        <w:t>DUCATION</w:t>
      </w:r>
    </w:p>
    <w:p w14:paraId="69EAC0F5" w14:textId="77777777" w:rsidR="004E2FF6" w:rsidRPr="004A0FBE" w:rsidRDefault="004E2FF6" w:rsidP="00483C28">
      <w:pPr>
        <w:tabs>
          <w:tab w:val="left" w:pos="1420"/>
        </w:tabs>
        <w:spacing w:line="0" w:lineRule="atLeast"/>
        <w:rPr>
          <w:rFonts w:ascii="Garamond" w:eastAsia="Goudy Old Style" w:hAnsi="Garamond"/>
          <w:color w:val="919191"/>
          <w:sz w:val="22"/>
        </w:rPr>
      </w:pPr>
    </w:p>
    <w:p w14:paraId="2C501442" w14:textId="77777777" w:rsidR="00483C28" w:rsidRPr="004A0FBE" w:rsidRDefault="00483C28" w:rsidP="00483C28">
      <w:pPr>
        <w:tabs>
          <w:tab w:val="left" w:pos="1420"/>
        </w:tabs>
        <w:spacing w:line="0" w:lineRule="atLeast"/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>1999-2004</w:t>
      </w:r>
      <w:r w:rsidRPr="004A0FBE">
        <w:rPr>
          <w:rFonts w:ascii="Garamond" w:eastAsia="Times New Roman" w:hAnsi="Garamond"/>
        </w:rPr>
        <w:tab/>
      </w:r>
      <w:proofErr w:type="spellStart"/>
      <w:r w:rsidRPr="004A0FBE">
        <w:rPr>
          <w:rFonts w:ascii="Garamond" w:eastAsia="Goudy Old Style" w:hAnsi="Garamond"/>
          <w:sz w:val="22"/>
        </w:rPr>
        <w:t>Ph.D</w:t>
      </w:r>
      <w:proofErr w:type="spellEnd"/>
      <w:r w:rsidRPr="004A0FBE">
        <w:rPr>
          <w:rFonts w:ascii="Garamond" w:eastAsia="Goudy Old Style" w:hAnsi="Garamond"/>
          <w:sz w:val="22"/>
        </w:rPr>
        <w:t xml:space="preserve">, Near Eastern Studies, </w:t>
      </w:r>
      <w:r w:rsidRPr="004A0FBE">
        <w:rPr>
          <w:rFonts w:ascii="Garamond" w:eastAsia="Goudy Old Style" w:hAnsi="Garamond"/>
          <w:b/>
          <w:bCs/>
          <w:sz w:val="22"/>
        </w:rPr>
        <w:t>Princeton University</w:t>
      </w:r>
      <w:r w:rsidRPr="004A0FBE">
        <w:rPr>
          <w:rFonts w:ascii="Garamond" w:eastAsia="Goudy Old Style" w:hAnsi="Garamond"/>
          <w:sz w:val="22"/>
        </w:rPr>
        <w:t>, NJ</w:t>
      </w:r>
    </w:p>
    <w:p w14:paraId="1725F621" w14:textId="77777777" w:rsidR="00483C28" w:rsidRPr="004A0FBE" w:rsidRDefault="00483C28" w:rsidP="00483C28">
      <w:pPr>
        <w:spacing w:line="152" w:lineRule="exact"/>
        <w:rPr>
          <w:rFonts w:ascii="Garamond" w:eastAsia="Times New Roman" w:hAnsi="Garamond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7857"/>
      </w:tblGrid>
      <w:tr w:rsidR="00483C28" w:rsidRPr="004A0FBE" w14:paraId="4418AD0D" w14:textId="77777777" w:rsidTr="009675A3">
        <w:trPr>
          <w:trHeight w:val="159"/>
        </w:trPr>
        <w:tc>
          <w:tcPr>
            <w:tcW w:w="928" w:type="dxa"/>
            <w:vAlign w:val="bottom"/>
          </w:tcPr>
          <w:p w14:paraId="266014C6" w14:textId="77777777" w:rsidR="00483C28" w:rsidRPr="004A0FBE" w:rsidRDefault="00483C28" w:rsidP="009675A3">
            <w:pPr>
              <w:spacing w:line="0" w:lineRule="atLeast"/>
              <w:rPr>
                <w:rFonts w:ascii="Garamond" w:eastAsia="Goudy Old Style" w:hAnsi="Garamond"/>
                <w:color w:val="919191"/>
                <w:sz w:val="22"/>
              </w:rPr>
            </w:pPr>
            <w:r w:rsidRPr="004A0FBE">
              <w:rPr>
                <w:rFonts w:ascii="Garamond" w:eastAsia="Goudy Old Style" w:hAnsi="Garamond"/>
                <w:color w:val="919191"/>
                <w:sz w:val="22"/>
              </w:rPr>
              <w:t>1996-1999</w:t>
            </w:r>
          </w:p>
        </w:tc>
        <w:tc>
          <w:tcPr>
            <w:tcW w:w="7857" w:type="dxa"/>
            <w:vAlign w:val="bottom"/>
          </w:tcPr>
          <w:p w14:paraId="4F09C007" w14:textId="1BC7D8A3" w:rsidR="00483C28" w:rsidRPr="004A0FBE" w:rsidRDefault="00483C28" w:rsidP="009675A3">
            <w:pPr>
              <w:spacing w:line="0" w:lineRule="atLeast"/>
              <w:ind w:left="520"/>
              <w:rPr>
                <w:rFonts w:ascii="Garamond" w:eastAsia="Goudy Old Style" w:hAnsi="Garamond"/>
                <w:sz w:val="22"/>
              </w:rPr>
            </w:pPr>
            <w:r w:rsidRPr="004A0FBE">
              <w:rPr>
                <w:rFonts w:ascii="Garamond" w:eastAsia="Goudy Old Style" w:hAnsi="Garamond"/>
                <w:sz w:val="22"/>
              </w:rPr>
              <w:t xml:space="preserve">M.A. Middle East Studies, School of History, </w:t>
            </w:r>
            <w:r w:rsidRPr="004A0FBE">
              <w:rPr>
                <w:rFonts w:ascii="Garamond" w:eastAsia="Goudy Old Style" w:hAnsi="Garamond"/>
                <w:b/>
                <w:sz w:val="22"/>
              </w:rPr>
              <w:t xml:space="preserve">Tel Aviv University, </w:t>
            </w:r>
            <w:r w:rsidRPr="004A0FBE">
              <w:rPr>
                <w:rFonts w:ascii="Garamond" w:eastAsia="Goudy Old Style" w:hAnsi="Garamond"/>
                <w:sz w:val="22"/>
              </w:rPr>
              <w:t>Israel</w:t>
            </w:r>
          </w:p>
        </w:tc>
      </w:tr>
      <w:tr w:rsidR="00483C28" w:rsidRPr="004A0FBE" w14:paraId="1E90898D" w14:textId="77777777" w:rsidTr="009675A3">
        <w:trPr>
          <w:trHeight w:val="286"/>
        </w:trPr>
        <w:tc>
          <w:tcPr>
            <w:tcW w:w="928" w:type="dxa"/>
            <w:vAlign w:val="bottom"/>
          </w:tcPr>
          <w:p w14:paraId="01B3A3C4" w14:textId="77777777" w:rsidR="00483C28" w:rsidRPr="004A0FBE" w:rsidRDefault="00483C28" w:rsidP="009675A3">
            <w:pPr>
              <w:spacing w:line="0" w:lineRule="atLeast"/>
              <w:rPr>
                <w:rFonts w:ascii="Garamond" w:eastAsia="Goudy Old Style" w:hAnsi="Garamond"/>
                <w:color w:val="919191"/>
                <w:sz w:val="22"/>
              </w:rPr>
            </w:pPr>
          </w:p>
          <w:p w14:paraId="639E5A16" w14:textId="77777777" w:rsidR="00483C28" w:rsidRPr="004A0FBE" w:rsidRDefault="00483C28" w:rsidP="009675A3">
            <w:pPr>
              <w:spacing w:line="0" w:lineRule="atLeast"/>
              <w:rPr>
                <w:rFonts w:ascii="Garamond" w:eastAsia="Goudy Old Style" w:hAnsi="Garamond"/>
                <w:color w:val="919191"/>
                <w:sz w:val="22"/>
              </w:rPr>
            </w:pPr>
            <w:r w:rsidRPr="004A0FBE">
              <w:rPr>
                <w:rFonts w:ascii="Garamond" w:eastAsia="Goudy Old Style" w:hAnsi="Garamond"/>
                <w:color w:val="919191"/>
                <w:sz w:val="22"/>
              </w:rPr>
              <w:t>1993-1996</w:t>
            </w:r>
          </w:p>
        </w:tc>
        <w:tc>
          <w:tcPr>
            <w:tcW w:w="7857" w:type="dxa"/>
            <w:vAlign w:val="bottom"/>
          </w:tcPr>
          <w:p w14:paraId="4CF2ED90" w14:textId="77777777" w:rsidR="00483C28" w:rsidRPr="004A0FBE" w:rsidRDefault="00483C28" w:rsidP="009675A3">
            <w:pPr>
              <w:spacing w:line="0" w:lineRule="atLeast"/>
              <w:ind w:left="520"/>
              <w:rPr>
                <w:rFonts w:ascii="Garamond" w:eastAsia="Goudy Old Style" w:hAnsi="Garamond"/>
                <w:w w:val="99"/>
                <w:sz w:val="22"/>
              </w:rPr>
            </w:pPr>
            <w:r w:rsidRPr="004A0FBE">
              <w:rPr>
                <w:rFonts w:ascii="Garamond" w:eastAsia="Goudy Old Style" w:hAnsi="Garamond"/>
                <w:iCs/>
                <w:w w:val="99"/>
                <w:sz w:val="22"/>
              </w:rPr>
              <w:t xml:space="preserve">B.A. Middle East Studies, Arab Literature, </w:t>
            </w:r>
            <w:r w:rsidRPr="004A0FBE">
              <w:rPr>
                <w:rFonts w:ascii="Garamond" w:eastAsia="Goudy Old Style" w:hAnsi="Garamond"/>
                <w:b/>
                <w:bCs/>
                <w:iCs/>
                <w:w w:val="99"/>
                <w:sz w:val="22"/>
              </w:rPr>
              <w:t>Hebrew University</w:t>
            </w:r>
            <w:r w:rsidRPr="004A0FBE">
              <w:rPr>
                <w:rFonts w:ascii="Garamond" w:eastAsia="Goudy Old Style" w:hAnsi="Garamond"/>
                <w:iCs/>
                <w:w w:val="99"/>
                <w:sz w:val="22"/>
              </w:rPr>
              <w:t xml:space="preserve">, </w:t>
            </w:r>
            <w:r w:rsidRPr="004A0FBE">
              <w:rPr>
                <w:rFonts w:ascii="Garamond" w:eastAsia="Goudy Old Style" w:hAnsi="Garamond"/>
                <w:w w:val="99"/>
                <w:sz w:val="22"/>
              </w:rPr>
              <w:t>Israel</w:t>
            </w:r>
          </w:p>
        </w:tc>
      </w:tr>
    </w:tbl>
    <w:p w14:paraId="215EE5BD" w14:textId="77777777" w:rsidR="00483C28" w:rsidRPr="004A0FBE" w:rsidRDefault="00483C28" w:rsidP="00483C28">
      <w:pPr>
        <w:rPr>
          <w:rFonts w:ascii="Garamond" w:hAnsi="Garamond"/>
        </w:rPr>
      </w:pPr>
    </w:p>
    <w:p w14:paraId="48803BE6" w14:textId="77777777" w:rsidR="00483C28" w:rsidRPr="004A0FBE" w:rsidRDefault="00483C28" w:rsidP="00483C28">
      <w:pPr>
        <w:rPr>
          <w:rFonts w:ascii="Garamond" w:hAnsi="Garamond"/>
        </w:rPr>
      </w:pPr>
    </w:p>
    <w:p w14:paraId="0D779E0F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b/>
          <w:bCs/>
          <w:sz w:val="18"/>
          <w:szCs w:val="18"/>
        </w:rPr>
      </w:pPr>
      <w:r w:rsidRPr="004A0FBE">
        <w:rPr>
          <w:rFonts w:ascii="Garamond" w:eastAsia="Goudy Old Style" w:hAnsi="Garamond"/>
          <w:b/>
          <w:bCs/>
          <w:sz w:val="18"/>
          <w:szCs w:val="18"/>
        </w:rPr>
        <w:t>ACADEMIC APPOINTMENTS</w:t>
      </w:r>
    </w:p>
    <w:p w14:paraId="40F76B95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sz w:val="22"/>
        </w:rPr>
      </w:pPr>
    </w:p>
    <w:p w14:paraId="6EE70D91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iCs/>
          <w:w w:val="99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2019-Present      </w:t>
      </w:r>
      <w:r w:rsidRPr="004A0FBE">
        <w:rPr>
          <w:rFonts w:ascii="Garamond" w:eastAsia="Goudy Old Style" w:hAnsi="Garamond"/>
          <w:iCs/>
          <w:w w:val="99"/>
          <w:sz w:val="22"/>
        </w:rPr>
        <w:t>Full Professor, History Department, University of Texas at Austin</w:t>
      </w:r>
    </w:p>
    <w:p w14:paraId="310056BB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          </w:t>
      </w:r>
    </w:p>
    <w:p w14:paraId="750C22B7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iCs/>
          <w:w w:val="99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2011-2019          </w:t>
      </w:r>
      <w:r w:rsidRPr="004A0FBE">
        <w:rPr>
          <w:rFonts w:ascii="Garamond" w:eastAsia="Goudy Old Style" w:hAnsi="Garamond"/>
          <w:iCs/>
          <w:w w:val="99"/>
          <w:sz w:val="22"/>
        </w:rPr>
        <w:t>Associate Professor, History Department, University of Texas at Austin</w:t>
      </w:r>
    </w:p>
    <w:p w14:paraId="6D9CBE10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iCs/>
          <w:w w:val="99"/>
          <w:sz w:val="22"/>
        </w:rPr>
      </w:pPr>
    </w:p>
    <w:p w14:paraId="3134681F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iCs/>
          <w:w w:val="99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2005-2011          </w:t>
      </w:r>
      <w:r w:rsidRPr="004A0FBE">
        <w:rPr>
          <w:rFonts w:ascii="Garamond" w:eastAsia="Goudy Old Style" w:hAnsi="Garamond"/>
          <w:iCs/>
          <w:w w:val="99"/>
          <w:sz w:val="22"/>
        </w:rPr>
        <w:t>Assistant Professor, History Department, University of Texas at Austin</w:t>
      </w:r>
    </w:p>
    <w:p w14:paraId="428B2DED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sz w:val="22"/>
        </w:rPr>
      </w:pPr>
    </w:p>
    <w:p w14:paraId="706DAD91" w14:textId="5CCEAB32" w:rsidR="00483C28" w:rsidRPr="004A0FBE" w:rsidRDefault="00483C28" w:rsidP="00E41E61">
      <w:pPr>
        <w:tabs>
          <w:tab w:val="left" w:pos="1440"/>
        </w:tabs>
        <w:spacing w:line="0" w:lineRule="atLeast"/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2004-2005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Pr="004A0FBE">
        <w:rPr>
          <w:rFonts w:ascii="Garamond" w:eastAsia="Goudy Old Style" w:hAnsi="Garamond"/>
          <w:iCs/>
          <w:w w:val="99"/>
          <w:sz w:val="22"/>
        </w:rPr>
        <w:t>Post-Doctoral Student, Hebrew University, Jerusalem</w:t>
      </w:r>
    </w:p>
    <w:p w14:paraId="218F31D6" w14:textId="77777777" w:rsidR="00483C28" w:rsidRPr="004A0FBE" w:rsidRDefault="00483C28" w:rsidP="00483C28">
      <w:pPr>
        <w:rPr>
          <w:rFonts w:ascii="Garamond" w:hAnsi="Garamond"/>
        </w:rPr>
      </w:pPr>
    </w:p>
    <w:p w14:paraId="5D82B117" w14:textId="77777777" w:rsidR="00483C28" w:rsidRPr="004A0FBE" w:rsidRDefault="00483C28" w:rsidP="00483C28">
      <w:pPr>
        <w:rPr>
          <w:rFonts w:ascii="Garamond" w:hAnsi="Garamond"/>
        </w:rPr>
      </w:pPr>
    </w:p>
    <w:p w14:paraId="34380E42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b/>
          <w:bCs/>
          <w:sz w:val="18"/>
          <w:szCs w:val="18"/>
        </w:rPr>
      </w:pPr>
      <w:r w:rsidRPr="004A0FBE">
        <w:rPr>
          <w:rFonts w:ascii="Garamond" w:eastAsia="Goudy Old Style" w:hAnsi="Garamond"/>
          <w:b/>
          <w:bCs/>
          <w:sz w:val="18"/>
          <w:szCs w:val="18"/>
        </w:rPr>
        <w:t>PUBLICATIONS</w:t>
      </w:r>
    </w:p>
    <w:p w14:paraId="6587CB32" w14:textId="77777777" w:rsidR="00483C28" w:rsidRPr="004A0FBE" w:rsidRDefault="00483C28" w:rsidP="00483C28">
      <w:pPr>
        <w:spacing w:line="52" w:lineRule="exact"/>
        <w:rPr>
          <w:rFonts w:ascii="Garamond" w:eastAsia="Times New Roman" w:hAnsi="Garamond"/>
        </w:rPr>
      </w:pPr>
    </w:p>
    <w:p w14:paraId="0EE9A74F" w14:textId="77777777" w:rsidR="00483C28" w:rsidRPr="004A0FBE" w:rsidRDefault="00483C28" w:rsidP="00483C28">
      <w:pPr>
        <w:spacing w:line="0" w:lineRule="atLeast"/>
        <w:rPr>
          <w:rFonts w:ascii="Garamond" w:eastAsia="Goudy Old Style" w:hAnsi="Garamond"/>
          <w:sz w:val="18"/>
          <w:szCs w:val="18"/>
        </w:rPr>
      </w:pPr>
    </w:p>
    <w:p w14:paraId="258B3979" w14:textId="086707A6" w:rsidR="00483C28" w:rsidRPr="004A0FBE" w:rsidRDefault="00483C28" w:rsidP="00483C28">
      <w:pPr>
        <w:spacing w:line="0" w:lineRule="atLeast"/>
        <w:rPr>
          <w:rFonts w:ascii="Garamond" w:eastAsia="Goudy Old Style" w:hAnsi="Garamond"/>
          <w:sz w:val="22"/>
          <w:szCs w:val="22"/>
        </w:rPr>
      </w:pPr>
      <w:r w:rsidRPr="004A0FBE">
        <w:rPr>
          <w:rFonts w:ascii="Garamond" w:eastAsia="Goudy Old Style" w:hAnsi="Garamond"/>
          <w:sz w:val="22"/>
          <w:szCs w:val="22"/>
        </w:rPr>
        <w:t>B</w:t>
      </w:r>
      <w:r w:rsidR="00581BE7" w:rsidRPr="004A0FBE">
        <w:rPr>
          <w:rFonts w:ascii="Garamond" w:eastAsia="Goudy Old Style" w:hAnsi="Garamond"/>
          <w:sz w:val="22"/>
          <w:szCs w:val="22"/>
        </w:rPr>
        <w:t xml:space="preserve"> </w:t>
      </w:r>
      <w:r w:rsidRPr="004A0FBE">
        <w:rPr>
          <w:rFonts w:ascii="Garamond" w:eastAsia="Goudy Old Style" w:hAnsi="Garamond"/>
          <w:sz w:val="22"/>
          <w:szCs w:val="22"/>
        </w:rPr>
        <w:t>o</w:t>
      </w:r>
      <w:r w:rsidR="00581BE7" w:rsidRPr="004A0FBE">
        <w:rPr>
          <w:rFonts w:ascii="Garamond" w:eastAsia="Goudy Old Style" w:hAnsi="Garamond"/>
          <w:sz w:val="22"/>
          <w:szCs w:val="22"/>
        </w:rPr>
        <w:t xml:space="preserve"> </w:t>
      </w:r>
      <w:proofErr w:type="spellStart"/>
      <w:r w:rsidRPr="004A0FBE">
        <w:rPr>
          <w:rFonts w:ascii="Garamond" w:eastAsia="Goudy Old Style" w:hAnsi="Garamond"/>
          <w:sz w:val="22"/>
          <w:szCs w:val="22"/>
        </w:rPr>
        <w:t>o</w:t>
      </w:r>
      <w:proofErr w:type="spellEnd"/>
      <w:r w:rsidR="00581BE7" w:rsidRPr="004A0FBE">
        <w:rPr>
          <w:rFonts w:ascii="Garamond" w:eastAsia="Goudy Old Style" w:hAnsi="Garamond"/>
          <w:sz w:val="22"/>
          <w:szCs w:val="22"/>
        </w:rPr>
        <w:t xml:space="preserve"> </w:t>
      </w:r>
      <w:r w:rsidRPr="004A0FBE">
        <w:rPr>
          <w:rFonts w:ascii="Garamond" w:eastAsia="Goudy Old Style" w:hAnsi="Garamond"/>
          <w:sz w:val="22"/>
          <w:szCs w:val="22"/>
        </w:rPr>
        <w:t>k</w:t>
      </w:r>
      <w:r w:rsidR="00581BE7" w:rsidRPr="004A0FBE">
        <w:rPr>
          <w:rFonts w:ascii="Garamond" w:eastAsia="Goudy Old Style" w:hAnsi="Garamond"/>
          <w:sz w:val="22"/>
          <w:szCs w:val="22"/>
        </w:rPr>
        <w:t xml:space="preserve"> </w:t>
      </w:r>
      <w:r w:rsidRPr="004A0FBE">
        <w:rPr>
          <w:rFonts w:ascii="Garamond" w:eastAsia="Goudy Old Style" w:hAnsi="Garamond"/>
          <w:sz w:val="22"/>
          <w:szCs w:val="22"/>
        </w:rPr>
        <w:t>s</w:t>
      </w:r>
    </w:p>
    <w:p w14:paraId="6928978B" w14:textId="77777777" w:rsidR="00483C28" w:rsidRPr="004A0FBE" w:rsidRDefault="00483C28" w:rsidP="00483C28">
      <w:pPr>
        <w:spacing w:line="43" w:lineRule="exact"/>
        <w:rPr>
          <w:rFonts w:ascii="Garamond" w:eastAsia="Times New Roman" w:hAnsi="Garamond"/>
        </w:rPr>
      </w:pPr>
    </w:p>
    <w:p w14:paraId="16A9BA91" w14:textId="77777777" w:rsidR="004E2FF6" w:rsidRPr="004A0FBE" w:rsidRDefault="004E2FF6" w:rsidP="00483C28">
      <w:pPr>
        <w:rPr>
          <w:rFonts w:ascii="Garamond" w:eastAsia="Goudy Old Style" w:hAnsi="Garamond"/>
          <w:color w:val="919191"/>
          <w:sz w:val="22"/>
        </w:rPr>
      </w:pPr>
    </w:p>
    <w:p w14:paraId="2AD093E5" w14:textId="77777777" w:rsidR="00483C28" w:rsidRPr="004A0FBE" w:rsidRDefault="00483C28" w:rsidP="00483C28">
      <w:pPr>
        <w:rPr>
          <w:rFonts w:ascii="Garamond" w:hAnsi="Garamond"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2018</w:t>
      </w:r>
      <w:r w:rsidRPr="004A0FBE">
        <w:rPr>
          <w:rFonts w:ascii="Garamond" w:eastAsia="Times New Roman" w:hAnsi="Garamond"/>
        </w:rPr>
        <w:tab/>
      </w:r>
      <w:r w:rsidRPr="004A0FBE">
        <w:rPr>
          <w:rFonts w:ascii="Garamond" w:eastAsia="Goudy Old Style" w:hAnsi="Garamond"/>
          <w:i/>
          <w:sz w:val="22"/>
        </w:rPr>
        <w:t xml:space="preserve">             </w:t>
      </w:r>
      <w:r w:rsidRPr="004A0FBE">
        <w:rPr>
          <w:rFonts w:ascii="Garamond" w:hAnsi="Garamond"/>
          <w:i/>
          <w:iCs/>
        </w:rPr>
        <w:t>No Exit: Arab Existentialism, Jean-Paul Sartre and Decolonization</w:t>
      </w:r>
      <w:r w:rsidRPr="004A0FBE">
        <w:rPr>
          <w:rFonts w:ascii="Garamond" w:hAnsi="Garamond"/>
          <w:i/>
        </w:rPr>
        <w:t xml:space="preserve"> </w:t>
      </w:r>
      <w:r w:rsidRPr="004A0FBE">
        <w:rPr>
          <w:rFonts w:ascii="Garamond" w:hAnsi="Garamond"/>
          <w:iCs/>
        </w:rPr>
        <w:t xml:space="preserve">(Chicago: University Press of Chicago,         </w:t>
      </w:r>
    </w:p>
    <w:p w14:paraId="1EC67B41" w14:textId="77777777" w:rsidR="00483C28" w:rsidRPr="004A0FBE" w:rsidRDefault="00483C28" w:rsidP="00483C28">
      <w:pPr>
        <w:rPr>
          <w:rFonts w:ascii="Garamond" w:hAnsi="Garamond"/>
          <w:iCs/>
        </w:rPr>
      </w:pPr>
      <w:r w:rsidRPr="004A0FBE">
        <w:rPr>
          <w:rFonts w:ascii="Garamond" w:hAnsi="Garamond"/>
          <w:iCs/>
        </w:rPr>
        <w:t xml:space="preserve">                                2018).</w:t>
      </w:r>
    </w:p>
    <w:p w14:paraId="3F7335E5" w14:textId="77777777" w:rsidR="00483C28" w:rsidRPr="004A0FBE" w:rsidRDefault="00483C28" w:rsidP="00483C28">
      <w:pPr>
        <w:rPr>
          <w:rFonts w:ascii="Garamond" w:hAnsi="Garamond"/>
          <w:iCs/>
        </w:rPr>
      </w:pPr>
    </w:p>
    <w:p w14:paraId="7022B5AF" w14:textId="77777777" w:rsidR="00EA62B4" w:rsidRPr="004A0FBE" w:rsidRDefault="00483C28" w:rsidP="00EA62B4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2009                  </w:t>
      </w:r>
      <w:r w:rsidRPr="004A0FBE">
        <w:rPr>
          <w:rFonts w:ascii="Garamond" w:hAnsi="Garamond"/>
          <w:i/>
          <w:iCs/>
        </w:rPr>
        <w:t xml:space="preserve">Gatekeepers of the Arab Past: Historians and History Writing in </w:t>
      </w:r>
      <w:proofErr w:type="gramStart"/>
      <w:r w:rsidRPr="004A0FBE">
        <w:rPr>
          <w:rFonts w:ascii="Garamond" w:hAnsi="Garamond"/>
          <w:i/>
          <w:iCs/>
        </w:rPr>
        <w:t>Twentieth-Century Egypt</w:t>
      </w:r>
      <w:proofErr w:type="gramEnd"/>
      <w:r w:rsidRPr="004A0FBE">
        <w:rPr>
          <w:rFonts w:ascii="Garamond" w:hAnsi="Garamond"/>
          <w:i/>
          <w:iCs/>
        </w:rPr>
        <w:t xml:space="preserve"> </w:t>
      </w:r>
      <w:r w:rsidRPr="004A0FBE">
        <w:rPr>
          <w:rFonts w:ascii="Garamond" w:hAnsi="Garamond"/>
        </w:rPr>
        <w:t xml:space="preserve">(Berkeley: </w:t>
      </w:r>
      <w:r w:rsidR="00EA62B4" w:rsidRPr="004A0FBE">
        <w:rPr>
          <w:rFonts w:ascii="Garamond" w:hAnsi="Garamond"/>
        </w:rPr>
        <w:t xml:space="preserve">      </w:t>
      </w:r>
    </w:p>
    <w:p w14:paraId="641D181D" w14:textId="1D2B9E8C" w:rsidR="00483C28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  </w:t>
      </w:r>
      <w:r w:rsidR="00483C28" w:rsidRPr="004A0FBE">
        <w:rPr>
          <w:rFonts w:ascii="Garamond" w:hAnsi="Garamond"/>
        </w:rPr>
        <w:t>University</w:t>
      </w:r>
      <w:r w:rsidRPr="004A0FBE">
        <w:rPr>
          <w:rFonts w:ascii="Garamond" w:hAnsi="Garamond"/>
        </w:rPr>
        <w:t xml:space="preserve"> </w:t>
      </w:r>
      <w:r w:rsidR="00483C28" w:rsidRPr="004A0FBE">
        <w:rPr>
          <w:rFonts w:ascii="Garamond" w:hAnsi="Garamond"/>
        </w:rPr>
        <w:t>Of California Press, 2009).</w:t>
      </w:r>
    </w:p>
    <w:p w14:paraId="52A8E3CD" w14:textId="77777777" w:rsidR="00483C28" w:rsidRPr="004A0FBE" w:rsidRDefault="00483C28" w:rsidP="00483C28">
      <w:pPr>
        <w:rPr>
          <w:rFonts w:ascii="Garamond" w:hAnsi="Garamond"/>
        </w:rPr>
      </w:pPr>
    </w:p>
    <w:p w14:paraId="651ED3DB" w14:textId="29A6F723" w:rsidR="00483C28" w:rsidRPr="004A0FBE" w:rsidRDefault="00483C28" w:rsidP="00483C28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S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p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="00581BE7" w:rsidRPr="004A0FBE">
        <w:rPr>
          <w:rFonts w:ascii="Garamond" w:eastAsia="Goudy Old Style" w:hAnsi="Garamond"/>
          <w:sz w:val="22"/>
        </w:rPr>
        <w:t>i</w:t>
      </w:r>
      <w:proofErr w:type="spellEnd"/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a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 xml:space="preserve">l </w:t>
      </w:r>
      <w:r w:rsidR="00581BE7" w:rsidRPr="004A0FBE">
        <w:rPr>
          <w:rFonts w:ascii="Garamond" w:eastAsia="Goudy Old Style" w:hAnsi="Garamond"/>
          <w:sz w:val="22"/>
        </w:rPr>
        <w:t xml:space="preserve">  </w:t>
      </w:r>
      <w:r w:rsidRPr="004A0FBE">
        <w:rPr>
          <w:rFonts w:ascii="Garamond" w:eastAsia="Goudy Old Style" w:hAnsi="Garamond"/>
          <w:sz w:val="22"/>
        </w:rPr>
        <w:t>I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Pr="004A0FBE">
        <w:rPr>
          <w:rFonts w:ascii="Garamond" w:eastAsia="Goudy Old Style" w:hAnsi="Garamond"/>
          <w:sz w:val="22"/>
        </w:rPr>
        <w:t>s</w:t>
      </w:r>
      <w:proofErr w:type="spellEnd"/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u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="00B93E66" w:rsidRPr="004A0FBE">
        <w:rPr>
          <w:rFonts w:ascii="Garamond" w:eastAsia="Goudy Old Style" w:hAnsi="Garamond"/>
          <w:sz w:val="22"/>
        </w:rPr>
        <w:t>e</w:t>
      </w:r>
      <w:r w:rsidR="00581BE7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</w:p>
    <w:p w14:paraId="3043A47B" w14:textId="77777777" w:rsidR="00483C28" w:rsidRPr="004A0FBE" w:rsidRDefault="00483C28" w:rsidP="00483C28">
      <w:pPr>
        <w:rPr>
          <w:rFonts w:ascii="Garamond" w:eastAsia="Goudy Old Style" w:hAnsi="Garamond"/>
          <w:sz w:val="22"/>
        </w:rPr>
      </w:pPr>
    </w:p>
    <w:p w14:paraId="090EBF5B" w14:textId="7F8A9007" w:rsidR="00B93E66" w:rsidRPr="004A0FBE" w:rsidRDefault="00483C28" w:rsidP="00B93E66">
      <w:pPr>
        <w:pStyle w:val="BodyText"/>
        <w:spacing w:line="240" w:lineRule="auto"/>
        <w:jc w:val="both"/>
        <w:rPr>
          <w:rFonts w:ascii="Garamond" w:hAnsi="Garamond" w:cs="Arial"/>
          <w:b w:val="0"/>
          <w:bCs/>
          <w:sz w:val="20"/>
          <w:szCs w:val="20"/>
          <w:u w:val="none"/>
        </w:rPr>
      </w:pPr>
      <w:r w:rsidRPr="004A0FBE">
        <w:rPr>
          <w:rFonts w:ascii="Garamond" w:eastAsia="Goudy Old Style" w:hAnsi="Garamond"/>
          <w:b w:val="0"/>
          <w:bCs/>
          <w:color w:val="919191"/>
          <w:sz w:val="22"/>
          <w:u w:val="none"/>
        </w:rPr>
        <w:t>20</w:t>
      </w:r>
      <w:r w:rsidR="00B93E66" w:rsidRPr="004A0FBE">
        <w:rPr>
          <w:rFonts w:ascii="Garamond" w:eastAsia="Goudy Old Style" w:hAnsi="Garamond"/>
          <w:b w:val="0"/>
          <w:bCs/>
          <w:color w:val="919191"/>
          <w:sz w:val="22"/>
          <w:u w:val="none"/>
        </w:rPr>
        <w:t>24</w:t>
      </w:r>
      <w:r w:rsidR="00B93E66" w:rsidRPr="004A0FBE">
        <w:rPr>
          <w:rFonts w:ascii="Garamond" w:eastAsia="Goudy Old Style" w:hAnsi="Garamond"/>
          <w:color w:val="919191"/>
          <w:sz w:val="22"/>
          <w:u w:val="none"/>
        </w:rPr>
        <w:t xml:space="preserve">                  </w:t>
      </w:r>
      <w:r w:rsidR="00B93E66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Co-Editor, </w:t>
      </w:r>
      <w:r w:rsidR="00B93E66" w:rsidRPr="004A0FBE">
        <w:rPr>
          <w:rFonts w:ascii="Garamond" w:hAnsi="Garamond" w:cs="Arial"/>
          <w:b w:val="0"/>
          <w:bCs/>
          <w:i/>
          <w:iCs/>
          <w:sz w:val="20"/>
          <w:szCs w:val="20"/>
          <w:u w:val="none"/>
        </w:rPr>
        <w:t xml:space="preserve">Resilience, </w:t>
      </w:r>
      <w:r w:rsidR="00B93E66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Special Issue, </w:t>
      </w:r>
      <w:r w:rsidR="00B93E66" w:rsidRPr="004A0FBE">
        <w:rPr>
          <w:rFonts w:ascii="Garamond" w:hAnsi="Garamond" w:cs="Arial"/>
          <w:b w:val="0"/>
          <w:bCs/>
          <w:i/>
          <w:iCs/>
          <w:sz w:val="20"/>
          <w:szCs w:val="20"/>
          <w:u w:val="none"/>
        </w:rPr>
        <w:t xml:space="preserve">American Historical Review, </w:t>
      </w:r>
      <w:r w:rsidR="00B93E66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Volume 129, Issue 4, </w:t>
      </w:r>
    </w:p>
    <w:p w14:paraId="15CFAEE6" w14:textId="4476D08E" w:rsidR="00B93E66" w:rsidRPr="004A0FBE" w:rsidRDefault="00B93E66" w:rsidP="00B93E66">
      <w:pPr>
        <w:pStyle w:val="BodyText"/>
        <w:spacing w:line="240" w:lineRule="auto"/>
        <w:jc w:val="both"/>
        <w:rPr>
          <w:rFonts w:ascii="Garamond" w:hAnsi="Garamond" w:cs="Arial"/>
          <w:b w:val="0"/>
          <w:bCs/>
          <w:sz w:val="20"/>
          <w:szCs w:val="20"/>
          <w:u w:val="none"/>
        </w:rPr>
      </w:pPr>
      <w:r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                            </w:t>
      </w:r>
      <w:r w:rsidR="00EA62B4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       </w:t>
      </w:r>
      <w:r w:rsidRPr="004A0FBE">
        <w:rPr>
          <w:rFonts w:ascii="Garamond" w:hAnsi="Garamond" w:cs="Arial"/>
          <w:b w:val="0"/>
          <w:bCs/>
          <w:sz w:val="20"/>
          <w:szCs w:val="20"/>
          <w:u w:val="none"/>
        </w:rPr>
        <w:t>(December 2024).</w:t>
      </w:r>
    </w:p>
    <w:p w14:paraId="5B7560CE" w14:textId="77777777" w:rsidR="00B93E66" w:rsidRPr="004A0FBE" w:rsidRDefault="00B93E66" w:rsidP="00B93E66">
      <w:pPr>
        <w:rPr>
          <w:rFonts w:ascii="Garamond" w:hAnsi="Garamond"/>
          <w:bCs/>
        </w:rPr>
      </w:pPr>
    </w:p>
    <w:p w14:paraId="3449EE5E" w14:textId="6204E124" w:rsidR="00B93E66" w:rsidRPr="004A0FBE" w:rsidRDefault="00B93E66" w:rsidP="00E41E61">
      <w:pPr>
        <w:tabs>
          <w:tab w:val="left" w:pos="1440"/>
        </w:tabs>
        <w:rPr>
          <w:rFonts w:ascii="Garamond" w:hAnsi="Garamond"/>
          <w:i/>
        </w:rPr>
      </w:pPr>
      <w:r w:rsidRPr="004A0FBE">
        <w:rPr>
          <w:rFonts w:ascii="Garamond" w:eastAsia="Goudy Old Style" w:hAnsi="Garamond"/>
          <w:color w:val="919191"/>
          <w:sz w:val="22"/>
        </w:rPr>
        <w:t>2015</w:t>
      </w:r>
      <w:r w:rsidRPr="004A0FBE">
        <w:rPr>
          <w:rFonts w:ascii="Garamond" w:hAnsi="Garamond"/>
          <w:bCs/>
        </w:rPr>
        <w:t xml:space="preserve">                    Editor, </w:t>
      </w:r>
      <w:r w:rsidRPr="004A0FBE">
        <w:rPr>
          <w:rFonts w:ascii="Garamond" w:hAnsi="Garamond"/>
          <w:bCs/>
          <w:i/>
        </w:rPr>
        <w:t xml:space="preserve">Trauma and History, </w:t>
      </w:r>
      <w:r w:rsidRPr="004A0FBE">
        <w:rPr>
          <w:rFonts w:ascii="Garamond" w:hAnsi="Garamond"/>
          <w:bCs/>
        </w:rPr>
        <w:t xml:space="preserve">Special Issue of </w:t>
      </w:r>
      <w:r w:rsidRPr="004A0FBE">
        <w:rPr>
          <w:rFonts w:ascii="Garamond" w:hAnsi="Garamond"/>
          <w:bCs/>
          <w:i/>
        </w:rPr>
        <w:t xml:space="preserve">Historical </w:t>
      </w:r>
      <w:proofErr w:type="spellStart"/>
      <w:r w:rsidRPr="004A0FBE">
        <w:rPr>
          <w:rFonts w:ascii="Garamond" w:hAnsi="Garamond"/>
          <w:bCs/>
          <w:i/>
        </w:rPr>
        <w:t>Reflaxion</w:t>
      </w:r>
      <w:proofErr w:type="spellEnd"/>
      <w:r w:rsidRPr="004A0FBE">
        <w:rPr>
          <w:rFonts w:ascii="Garamond" w:hAnsi="Garamond"/>
          <w:bCs/>
          <w:i/>
        </w:rPr>
        <w:t>/</w:t>
      </w:r>
      <w:proofErr w:type="spellStart"/>
      <w:r w:rsidRPr="004A0FBE">
        <w:rPr>
          <w:rFonts w:ascii="Garamond" w:hAnsi="Garamond"/>
          <w:i/>
        </w:rPr>
        <w:t>Reflexions</w:t>
      </w:r>
      <w:proofErr w:type="spellEnd"/>
      <w:r w:rsidRPr="004A0FBE">
        <w:rPr>
          <w:rFonts w:ascii="Garamond" w:hAnsi="Garamond"/>
          <w:i/>
        </w:rPr>
        <w:t xml:space="preserve"> Historiques, </w:t>
      </w:r>
    </w:p>
    <w:p w14:paraId="0FC5667D" w14:textId="7CDE3716" w:rsidR="00B93E66" w:rsidRPr="004A0FBE" w:rsidRDefault="00B93E66" w:rsidP="00B93E66">
      <w:pPr>
        <w:rPr>
          <w:rFonts w:ascii="Garamond" w:hAnsi="Garamond"/>
          <w:i/>
        </w:rPr>
      </w:pPr>
      <w:r w:rsidRPr="004A0FBE">
        <w:rPr>
          <w:rFonts w:ascii="Garamond" w:hAnsi="Garamond"/>
          <w:i/>
        </w:rPr>
        <w:t xml:space="preserve">                                   </w:t>
      </w:r>
      <w:r w:rsidRPr="004A0FBE">
        <w:rPr>
          <w:rFonts w:ascii="Garamond" w:hAnsi="Garamond"/>
        </w:rPr>
        <w:t>Vol. 41, Issue. 3.</w:t>
      </w:r>
      <w:r w:rsidRPr="004A0FBE">
        <w:rPr>
          <w:rFonts w:ascii="Garamond" w:hAnsi="Garamond" w:cs="TimesNewRomanPSMT"/>
          <w:bCs/>
        </w:rPr>
        <w:t xml:space="preserve"> (2015).</w:t>
      </w:r>
    </w:p>
    <w:p w14:paraId="064FE252" w14:textId="77777777" w:rsidR="00B93E66" w:rsidRPr="004A0FBE" w:rsidRDefault="00B93E66" w:rsidP="00B93E66">
      <w:pPr>
        <w:rPr>
          <w:rFonts w:ascii="Garamond" w:eastAsia="Goudy Old Style" w:hAnsi="Garamond"/>
          <w:sz w:val="22"/>
        </w:rPr>
      </w:pPr>
    </w:p>
    <w:p w14:paraId="364308B7" w14:textId="77777777" w:rsidR="004E2FF6" w:rsidRPr="004A0FBE" w:rsidRDefault="004E2FF6" w:rsidP="00B93E66">
      <w:pPr>
        <w:rPr>
          <w:rFonts w:ascii="Garamond" w:eastAsia="Goudy Old Style" w:hAnsi="Garamond"/>
          <w:sz w:val="22"/>
        </w:rPr>
      </w:pPr>
    </w:p>
    <w:p w14:paraId="15D9EF1F" w14:textId="6D6AD38F" w:rsidR="00B93E66" w:rsidRPr="004A0FBE" w:rsidRDefault="00B93E66" w:rsidP="00B93E66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A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t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="00B70360" w:rsidRPr="004A0FBE">
        <w:rPr>
          <w:rFonts w:ascii="Garamond" w:eastAsia="Goudy Old Style" w:hAnsi="Garamond"/>
          <w:sz w:val="22"/>
        </w:rPr>
        <w:t>i</w:t>
      </w:r>
      <w:proofErr w:type="spellEnd"/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l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</w:p>
    <w:p w14:paraId="361D33EF" w14:textId="77777777" w:rsidR="00B93E66" w:rsidRPr="004A0FBE" w:rsidRDefault="00B93E66" w:rsidP="00B93E66">
      <w:pPr>
        <w:rPr>
          <w:rFonts w:ascii="Garamond" w:eastAsia="Goudy Old Style" w:hAnsi="Garamond"/>
          <w:sz w:val="22"/>
        </w:rPr>
      </w:pPr>
    </w:p>
    <w:p w14:paraId="6353A40C" w14:textId="77777777" w:rsidR="004E2FF6" w:rsidRPr="004A0FBE" w:rsidRDefault="004E2FF6" w:rsidP="00B93E66">
      <w:pPr>
        <w:rPr>
          <w:rFonts w:ascii="Garamond" w:eastAsia="Goudy Old Style" w:hAnsi="Garamond"/>
          <w:sz w:val="22"/>
        </w:rPr>
      </w:pPr>
    </w:p>
    <w:p w14:paraId="38D72C9B" w14:textId="680BE486" w:rsidR="00B41397" w:rsidRPr="004A0FBE" w:rsidRDefault="00B93E66" w:rsidP="00B5722F">
      <w:pPr>
        <w:pStyle w:val="BodyText"/>
        <w:tabs>
          <w:tab w:val="left" w:pos="1440"/>
        </w:tabs>
        <w:spacing w:line="240" w:lineRule="auto"/>
        <w:jc w:val="both"/>
        <w:rPr>
          <w:rFonts w:ascii="Garamond" w:hAnsi="Garamond" w:cs="Arial"/>
          <w:b w:val="0"/>
          <w:bCs/>
          <w:sz w:val="20"/>
          <w:szCs w:val="20"/>
          <w:u w:val="none"/>
        </w:rPr>
      </w:pPr>
      <w:r w:rsidRPr="004A0FBE">
        <w:rPr>
          <w:rFonts w:ascii="Garamond" w:eastAsia="Goudy Old Style" w:hAnsi="Garamond"/>
          <w:b w:val="0"/>
          <w:bCs/>
          <w:color w:val="919191"/>
          <w:sz w:val="22"/>
          <w:u w:val="none"/>
        </w:rPr>
        <w:t>20</w:t>
      </w:r>
      <w:r w:rsidR="00B41397" w:rsidRPr="004A0FBE">
        <w:rPr>
          <w:rFonts w:ascii="Garamond" w:eastAsia="Goudy Old Style" w:hAnsi="Garamond"/>
          <w:b w:val="0"/>
          <w:bCs/>
          <w:color w:val="919191"/>
          <w:sz w:val="22"/>
          <w:u w:val="none"/>
        </w:rPr>
        <w:t>24</w:t>
      </w:r>
      <w:r w:rsidRPr="004A0FBE">
        <w:rPr>
          <w:rFonts w:ascii="Garamond" w:eastAsia="Goudy Old Style" w:hAnsi="Garamond"/>
          <w:color w:val="919191"/>
          <w:sz w:val="22"/>
          <w:u w:val="none"/>
        </w:rPr>
        <w:t xml:space="preserve"> </w:t>
      </w:r>
      <w:r w:rsidR="00B41397" w:rsidRPr="004A0FBE">
        <w:rPr>
          <w:rFonts w:ascii="Garamond" w:hAnsi="Garamond" w:cs="Arial"/>
          <w:b w:val="0"/>
          <w:bCs/>
          <w:sz w:val="24"/>
          <w:u w:val="none"/>
        </w:rPr>
        <w:t xml:space="preserve">    </w:t>
      </w:r>
      <w:r w:rsidR="00E41E61" w:rsidRPr="004A0FBE">
        <w:rPr>
          <w:rFonts w:ascii="Garamond" w:hAnsi="Garamond" w:cs="Arial"/>
          <w:b w:val="0"/>
          <w:bCs/>
          <w:sz w:val="24"/>
          <w:u w:val="none"/>
        </w:rPr>
        <w:t xml:space="preserve">        </w:t>
      </w:r>
      <w:proofErr w:type="gramStart"/>
      <w:r w:rsidR="00E41E61" w:rsidRPr="004A0FBE">
        <w:rPr>
          <w:rFonts w:ascii="Garamond" w:hAnsi="Garamond" w:cs="Arial"/>
          <w:b w:val="0"/>
          <w:bCs/>
          <w:sz w:val="24"/>
          <w:u w:val="none"/>
        </w:rPr>
        <w:t xml:space="preserve">   </w:t>
      </w:r>
      <w:r w:rsidR="00B41397" w:rsidRPr="004A0FBE">
        <w:rPr>
          <w:rFonts w:ascii="Garamond" w:hAnsi="Garamond"/>
          <w:b w:val="0"/>
          <w:bCs/>
          <w:sz w:val="20"/>
          <w:szCs w:val="20"/>
          <w:u w:val="none"/>
        </w:rPr>
        <w:t>“</w:t>
      </w:r>
      <w:proofErr w:type="gramEnd"/>
      <w:r w:rsidR="00B41397" w:rsidRPr="004A0FBE">
        <w:rPr>
          <w:rFonts w:ascii="Garamond" w:hAnsi="Garamond" w:cs="Arial"/>
          <w:b w:val="0"/>
          <w:bCs/>
          <w:sz w:val="20"/>
          <w:szCs w:val="20"/>
          <w:u w:val="none"/>
        </w:rPr>
        <w:t>Genealog</w:t>
      </w:r>
      <w:r w:rsidR="00041CA0" w:rsidRPr="004A0FBE">
        <w:rPr>
          <w:rFonts w:ascii="Garamond" w:hAnsi="Garamond" w:cs="Arial"/>
          <w:b w:val="0"/>
          <w:bCs/>
          <w:sz w:val="20"/>
          <w:szCs w:val="20"/>
          <w:u w:val="none"/>
        </w:rPr>
        <w:t>ies and Critique of Resilience</w:t>
      </w:r>
      <w:r w:rsidR="00B41397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,” </w:t>
      </w:r>
      <w:r w:rsidR="00B41397" w:rsidRPr="004A0FBE">
        <w:rPr>
          <w:rFonts w:ascii="Garamond" w:hAnsi="Garamond" w:cs="Arial"/>
          <w:b w:val="0"/>
          <w:bCs/>
          <w:i/>
          <w:iCs/>
          <w:sz w:val="20"/>
          <w:szCs w:val="20"/>
          <w:u w:val="none"/>
        </w:rPr>
        <w:t xml:space="preserve">American Historical Review, </w:t>
      </w:r>
      <w:r w:rsidR="00B41397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Volume 129, Issue 4, </w:t>
      </w:r>
    </w:p>
    <w:p w14:paraId="31D70A00" w14:textId="370B6DEE" w:rsidR="00B41397" w:rsidRPr="004A0FBE" w:rsidRDefault="00B41397" w:rsidP="00E41E61">
      <w:pPr>
        <w:pStyle w:val="BodyText"/>
        <w:tabs>
          <w:tab w:val="left" w:pos="1440"/>
        </w:tabs>
        <w:spacing w:line="240" w:lineRule="auto"/>
        <w:jc w:val="both"/>
        <w:rPr>
          <w:rFonts w:ascii="Garamond" w:hAnsi="Garamond" w:cs="Arial"/>
          <w:b w:val="0"/>
          <w:bCs/>
          <w:sz w:val="20"/>
          <w:szCs w:val="20"/>
          <w:u w:val="none"/>
        </w:rPr>
      </w:pPr>
      <w:r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                           </w:t>
      </w:r>
      <w:r w:rsidR="00E41E61" w:rsidRPr="004A0FBE">
        <w:rPr>
          <w:rFonts w:ascii="Garamond" w:hAnsi="Garamond" w:cs="Arial"/>
          <w:b w:val="0"/>
          <w:bCs/>
          <w:sz w:val="20"/>
          <w:szCs w:val="20"/>
          <w:u w:val="none"/>
        </w:rPr>
        <w:t xml:space="preserve">      </w:t>
      </w:r>
      <w:r w:rsidRPr="004A0FBE">
        <w:rPr>
          <w:rFonts w:ascii="Garamond" w:hAnsi="Garamond" w:cs="Arial"/>
          <w:b w:val="0"/>
          <w:bCs/>
          <w:sz w:val="20"/>
          <w:szCs w:val="20"/>
          <w:u w:val="none"/>
        </w:rPr>
        <w:t>(December 2024): 1396–1400, (With Wendy Warren).</w:t>
      </w:r>
      <w:r w:rsidRPr="004A0FBE">
        <w:rPr>
          <w:rFonts w:ascii="Garamond" w:eastAsia="SimSun" w:hAnsi="Garamond"/>
          <w:b w:val="0"/>
          <w:sz w:val="20"/>
          <w:szCs w:val="20"/>
          <w:u w:val="none"/>
          <w:lang w:eastAsia="zh-CN"/>
        </w:rPr>
        <w:t xml:space="preserve"> </w:t>
      </w:r>
    </w:p>
    <w:p w14:paraId="21A7649D" w14:textId="77777777" w:rsidR="00B41397" w:rsidRPr="004A0FBE" w:rsidRDefault="00B41397" w:rsidP="00B41397">
      <w:pPr>
        <w:rPr>
          <w:rFonts w:ascii="Garamond" w:hAnsi="Garamond"/>
        </w:rPr>
      </w:pPr>
    </w:p>
    <w:p w14:paraId="2DCBA0DF" w14:textId="283F0220" w:rsidR="00B41397" w:rsidRPr="004A0FBE" w:rsidRDefault="00B41397" w:rsidP="00E41E61">
      <w:pPr>
        <w:tabs>
          <w:tab w:val="left" w:pos="1440"/>
        </w:tabs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2024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Pr="004A0FBE">
        <w:rPr>
          <w:rFonts w:ascii="Garamond" w:hAnsi="Garamond"/>
        </w:rPr>
        <w:t xml:space="preserve">           </w:t>
      </w:r>
      <w:proofErr w:type="gramStart"/>
      <w:r w:rsidRPr="004A0FBE">
        <w:rPr>
          <w:rFonts w:ascii="Garamond" w:hAnsi="Garamond"/>
        </w:rPr>
        <w:t xml:space="preserve">   “</w:t>
      </w:r>
      <w:proofErr w:type="gramEnd"/>
      <w:r w:rsidRPr="004A0FBE">
        <w:rPr>
          <w:rFonts w:ascii="Garamond" w:hAnsi="Garamond"/>
        </w:rPr>
        <w:t>Ha-</w:t>
      </w:r>
      <w:proofErr w:type="spellStart"/>
      <w:r w:rsidRPr="004A0FBE">
        <w:rPr>
          <w:rFonts w:ascii="Garamond" w:hAnsi="Garamond"/>
        </w:rPr>
        <w:t>Nazerism</w:t>
      </w:r>
      <w:proofErr w:type="spellEnd"/>
      <w:r w:rsidRPr="004A0FBE">
        <w:rPr>
          <w:rFonts w:ascii="Garamond" w:hAnsi="Garamond"/>
        </w:rPr>
        <w:t xml:space="preserve"> </w:t>
      </w:r>
      <w:proofErr w:type="spellStart"/>
      <w:r w:rsidRPr="004A0FBE">
        <w:rPr>
          <w:rFonts w:ascii="Garamond" w:hAnsi="Garamond"/>
        </w:rPr>
        <w:t>ke</w:t>
      </w:r>
      <w:proofErr w:type="spellEnd"/>
      <w:r w:rsidRPr="004A0FBE">
        <w:rPr>
          <w:rFonts w:ascii="Garamond" w:hAnsi="Garamond"/>
        </w:rPr>
        <w:t xml:space="preserve"> </w:t>
      </w:r>
      <w:proofErr w:type="spellStart"/>
      <w:r w:rsidRPr="004A0FBE">
        <w:rPr>
          <w:rFonts w:ascii="Garamond" w:hAnsi="Garamond"/>
        </w:rPr>
        <w:t>Teologia</w:t>
      </w:r>
      <w:proofErr w:type="spellEnd"/>
      <w:r w:rsidRPr="004A0FBE">
        <w:rPr>
          <w:rFonts w:ascii="Garamond" w:hAnsi="Garamond"/>
        </w:rPr>
        <w:t xml:space="preserve"> </w:t>
      </w:r>
      <w:proofErr w:type="spellStart"/>
      <w:r w:rsidRPr="004A0FBE">
        <w:rPr>
          <w:rFonts w:ascii="Garamond" w:hAnsi="Garamond"/>
        </w:rPr>
        <w:t>shel</w:t>
      </w:r>
      <w:proofErr w:type="spellEnd"/>
      <w:r w:rsidRPr="004A0FBE">
        <w:rPr>
          <w:rFonts w:ascii="Garamond" w:hAnsi="Garamond"/>
        </w:rPr>
        <w:t xml:space="preserve"> </w:t>
      </w:r>
      <w:proofErr w:type="spellStart"/>
      <w:r w:rsidRPr="004A0FBE">
        <w:rPr>
          <w:rFonts w:ascii="Garamond" w:hAnsi="Garamond"/>
        </w:rPr>
        <w:t>Shirur</w:t>
      </w:r>
      <w:proofErr w:type="spellEnd"/>
      <w:r w:rsidRPr="004A0FBE">
        <w:rPr>
          <w:rFonts w:ascii="Garamond" w:hAnsi="Garamond"/>
        </w:rPr>
        <w:t xml:space="preserve">,” in Meir Hatina and Orit Bashkin (eds.), </w:t>
      </w:r>
      <w:r w:rsidRPr="004A0FBE">
        <w:rPr>
          <w:rFonts w:ascii="Garamond" w:hAnsi="Garamond"/>
          <w:i/>
          <w:iCs/>
        </w:rPr>
        <w:t xml:space="preserve">Ha- </w:t>
      </w:r>
    </w:p>
    <w:p w14:paraId="77E74993" w14:textId="5ED6F22E" w:rsidR="00B41397" w:rsidRPr="004A0FBE" w:rsidRDefault="00B41397" w:rsidP="00B41397">
      <w:pPr>
        <w:rPr>
          <w:rFonts w:ascii="Garamond" w:hAnsi="Garamond"/>
          <w:sz w:val="22"/>
          <w:szCs w:val="22"/>
        </w:rPr>
      </w:pPr>
      <w:r w:rsidRPr="004A0FBE">
        <w:rPr>
          <w:rFonts w:ascii="Garamond" w:hAnsi="Garamond"/>
          <w:i/>
          <w:iCs/>
        </w:rPr>
        <w:t xml:space="preserve">                               </w:t>
      </w:r>
      <w:proofErr w:type="spellStart"/>
      <w:r w:rsidRPr="004A0FBE">
        <w:rPr>
          <w:rFonts w:ascii="Garamond" w:hAnsi="Garamond"/>
          <w:i/>
          <w:iCs/>
          <w:sz w:val="22"/>
          <w:szCs w:val="22"/>
        </w:rPr>
        <w:t>Sfinks</w:t>
      </w:r>
      <w:proofErr w:type="spellEnd"/>
      <w:r w:rsidRPr="004A0FBE">
        <w:rPr>
          <w:rFonts w:ascii="Garamond" w:hAnsi="Garamond"/>
          <w:i/>
          <w:iCs/>
          <w:sz w:val="22"/>
          <w:szCs w:val="22"/>
        </w:rPr>
        <w:t xml:space="preserve"> be Idan </w:t>
      </w:r>
      <w:proofErr w:type="spellStart"/>
      <w:r w:rsidRPr="004A0FBE">
        <w:rPr>
          <w:rFonts w:ascii="Garamond" w:hAnsi="Garamond"/>
          <w:i/>
          <w:iCs/>
          <w:sz w:val="22"/>
          <w:szCs w:val="22"/>
        </w:rPr>
        <w:t>shel</w:t>
      </w:r>
      <w:proofErr w:type="spellEnd"/>
      <w:r w:rsidRPr="004A0FBE">
        <w:rPr>
          <w:rFonts w:ascii="Garamond" w:hAnsi="Garamond"/>
          <w:i/>
          <w:iCs/>
          <w:sz w:val="22"/>
          <w:szCs w:val="22"/>
        </w:rPr>
        <w:t xml:space="preserve"> </w:t>
      </w:r>
      <w:proofErr w:type="spellStart"/>
      <w:r w:rsidRPr="004A0FBE">
        <w:rPr>
          <w:rFonts w:ascii="Garamond" w:hAnsi="Garamond"/>
          <w:i/>
          <w:iCs/>
          <w:sz w:val="22"/>
          <w:szCs w:val="22"/>
        </w:rPr>
        <w:t>Tmurut</w:t>
      </w:r>
      <w:proofErr w:type="spellEnd"/>
      <w:r w:rsidRPr="004A0FBE">
        <w:rPr>
          <w:rFonts w:ascii="Garamond" w:hAnsi="Garamond"/>
          <w:i/>
          <w:iCs/>
          <w:sz w:val="22"/>
          <w:szCs w:val="22"/>
        </w:rPr>
        <w:t xml:space="preserve"> </w:t>
      </w:r>
      <w:r w:rsidRPr="004A0FBE">
        <w:rPr>
          <w:rFonts w:ascii="Garamond" w:hAnsi="Garamond"/>
          <w:sz w:val="22"/>
          <w:szCs w:val="22"/>
        </w:rPr>
        <w:t>(Tel Aviv: Resling 2024): 357-386.</w:t>
      </w:r>
    </w:p>
    <w:p w14:paraId="7EFE7FF0" w14:textId="77777777" w:rsidR="00B41397" w:rsidRPr="004A0FBE" w:rsidRDefault="00B41397" w:rsidP="00B41397">
      <w:pPr>
        <w:rPr>
          <w:rFonts w:ascii="Garamond" w:hAnsi="Garamond"/>
          <w:sz w:val="22"/>
          <w:szCs w:val="22"/>
        </w:rPr>
      </w:pPr>
    </w:p>
    <w:p w14:paraId="047F1DD7" w14:textId="1D73FAB9" w:rsidR="00B41397" w:rsidRPr="004A0FBE" w:rsidRDefault="00B41397" w:rsidP="00B41397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  <w:szCs w:val="22"/>
        </w:rPr>
        <w:t xml:space="preserve">2024 </w:t>
      </w:r>
      <w:r w:rsidRPr="004A0FBE">
        <w:rPr>
          <w:rFonts w:ascii="Garamond" w:hAnsi="Garamond"/>
          <w:b/>
          <w:bCs/>
          <w:sz w:val="22"/>
          <w:szCs w:val="22"/>
        </w:rPr>
        <w:t xml:space="preserve">             </w:t>
      </w:r>
      <w:proofErr w:type="gramStart"/>
      <w:r w:rsidRPr="004A0FBE">
        <w:rPr>
          <w:rFonts w:ascii="Garamond" w:hAnsi="Garamond"/>
          <w:b/>
          <w:bCs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Genocidal Mirroring in Israel/Palestine,” </w:t>
      </w:r>
      <w:r w:rsidRPr="004A0FBE">
        <w:rPr>
          <w:rFonts w:ascii="Garamond" w:hAnsi="Garamond"/>
          <w:i/>
          <w:iCs/>
        </w:rPr>
        <w:t>Journal of Genocide Research</w:t>
      </w:r>
      <w:r w:rsidRPr="004A0FBE">
        <w:rPr>
          <w:rFonts w:ascii="Garamond" w:hAnsi="Garamond"/>
        </w:rPr>
        <w:t xml:space="preserve">, (June 2024): 1–15. </w:t>
      </w:r>
    </w:p>
    <w:p w14:paraId="1BA87A21" w14:textId="77777777" w:rsidR="00B41397" w:rsidRPr="004A0FBE" w:rsidRDefault="00B41397" w:rsidP="00B41397">
      <w:pPr>
        <w:rPr>
          <w:rFonts w:ascii="Garamond" w:hAnsi="Garamond"/>
        </w:rPr>
      </w:pPr>
    </w:p>
    <w:p w14:paraId="2962003B" w14:textId="14414E62" w:rsidR="00B41397" w:rsidRPr="004A0FBE" w:rsidRDefault="00B41397" w:rsidP="00E41E61">
      <w:pPr>
        <w:tabs>
          <w:tab w:val="left" w:pos="1440"/>
        </w:tabs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  <w:szCs w:val="22"/>
        </w:rPr>
        <w:t xml:space="preserve">2024 </w:t>
      </w:r>
      <w:r w:rsidRPr="004A0FBE">
        <w:rPr>
          <w:rFonts w:ascii="Garamond" w:hAnsi="Garamond"/>
          <w:b/>
          <w:bCs/>
          <w:sz w:val="22"/>
          <w:szCs w:val="22"/>
        </w:rPr>
        <w:t xml:space="preserve">    </w:t>
      </w:r>
      <w:r w:rsidRPr="004A0FBE">
        <w:rPr>
          <w:rFonts w:ascii="Garamond" w:hAnsi="Garamond"/>
          <w:sz w:val="22"/>
          <w:szCs w:val="22"/>
        </w:rPr>
        <w:t xml:space="preserve">          </w:t>
      </w:r>
      <w:proofErr w:type="gramStart"/>
      <w:r w:rsidRPr="004A0FBE">
        <w:rPr>
          <w:rFonts w:ascii="Garamond" w:hAnsi="Garamond"/>
          <w:sz w:val="22"/>
          <w:szCs w:val="22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State, Intellectuals, and the Past,” in Beth Baron and Jeffery Culang, (eds.), </w:t>
      </w:r>
      <w:r w:rsidRPr="004A0FBE">
        <w:rPr>
          <w:rFonts w:ascii="Garamond" w:hAnsi="Garamond"/>
          <w:i/>
          <w:iCs/>
        </w:rPr>
        <w:t xml:space="preserve">The </w:t>
      </w:r>
    </w:p>
    <w:p w14:paraId="2FAFB2C6" w14:textId="7B6560D1" w:rsidR="00B41397" w:rsidRPr="004A0FBE" w:rsidRDefault="00B41397" w:rsidP="00B41397">
      <w:pPr>
        <w:ind w:firstLine="720"/>
        <w:rPr>
          <w:rFonts w:ascii="Garamond" w:hAnsi="Garamond"/>
        </w:rPr>
      </w:pPr>
      <w:r w:rsidRPr="004A0FBE">
        <w:rPr>
          <w:rFonts w:ascii="Garamond" w:hAnsi="Garamond"/>
          <w:i/>
          <w:iCs/>
        </w:rPr>
        <w:t xml:space="preserve">               Oxford Handbook of Modern Egyptian History</w:t>
      </w:r>
      <w:r w:rsidRPr="004A0FBE">
        <w:rPr>
          <w:rFonts w:ascii="Garamond" w:hAnsi="Garamond"/>
        </w:rPr>
        <w:t xml:space="preserve"> (Oxford: Oxford University Press, </w:t>
      </w:r>
    </w:p>
    <w:p w14:paraId="026A1985" w14:textId="65A0ECCC" w:rsidR="00B41397" w:rsidRPr="004A0FBE" w:rsidRDefault="00B41397" w:rsidP="00B41397">
      <w:pPr>
        <w:ind w:firstLine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2024): 490-509.</w:t>
      </w:r>
    </w:p>
    <w:p w14:paraId="3B61B0A6" w14:textId="77777777" w:rsidR="00B41397" w:rsidRPr="004A0FBE" w:rsidRDefault="00B41397" w:rsidP="00B41397">
      <w:pPr>
        <w:rPr>
          <w:rFonts w:ascii="Garamond" w:hAnsi="Garamond"/>
          <w:lang w:val="en-GB"/>
        </w:rPr>
      </w:pPr>
    </w:p>
    <w:p w14:paraId="2DC2A607" w14:textId="262B6483" w:rsidR="00B41397" w:rsidRPr="004A0FBE" w:rsidRDefault="00B41397" w:rsidP="00B41397">
      <w:pPr>
        <w:rPr>
          <w:rFonts w:ascii="Garamond" w:hAnsi="Garamond"/>
          <w:lang w:val="en-GB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2022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Pr="004A0FBE">
        <w:rPr>
          <w:rFonts w:ascii="Garamond" w:hAnsi="Garamond"/>
          <w:lang w:val="en-GB"/>
        </w:rPr>
        <w:t xml:space="preserve">           </w:t>
      </w:r>
      <w:proofErr w:type="gramStart"/>
      <w:r w:rsidRPr="004A0FBE">
        <w:rPr>
          <w:rFonts w:ascii="Garamond" w:hAnsi="Garamond"/>
          <w:lang w:val="en-GB"/>
        </w:rPr>
        <w:t xml:space="preserve">   “</w:t>
      </w:r>
      <w:proofErr w:type="gramEnd"/>
      <w:r w:rsidRPr="004A0FBE">
        <w:rPr>
          <w:rFonts w:ascii="Garamond" w:hAnsi="Garamond"/>
          <w:lang w:val="en-GB"/>
        </w:rPr>
        <w:t xml:space="preserve">Revolutionary Decolonization and The Formation of The Sacred:  The Case of </w:t>
      </w:r>
    </w:p>
    <w:p w14:paraId="1F681D3B" w14:textId="0ABDA988" w:rsidR="00B41397" w:rsidRPr="004A0FBE" w:rsidRDefault="00B41397" w:rsidP="00B41397">
      <w:pPr>
        <w:ind w:left="720"/>
        <w:rPr>
          <w:rFonts w:ascii="Garamond" w:hAnsi="Garamond"/>
          <w:lang w:val="en-GB"/>
        </w:rPr>
      </w:pPr>
      <w:r w:rsidRPr="004A0FBE">
        <w:rPr>
          <w:rFonts w:ascii="Garamond" w:hAnsi="Garamond"/>
          <w:lang w:val="en-GB"/>
        </w:rPr>
        <w:t xml:space="preserve">                Egypt,” </w:t>
      </w:r>
      <w:r w:rsidRPr="004A0FBE">
        <w:rPr>
          <w:rFonts w:ascii="Garamond" w:hAnsi="Garamond"/>
          <w:i/>
          <w:iCs/>
          <w:lang w:val="en-GB"/>
        </w:rPr>
        <w:t xml:space="preserve">Past &amp; Present </w:t>
      </w:r>
      <w:r w:rsidRPr="004A0FBE">
        <w:rPr>
          <w:rFonts w:ascii="Garamond" w:hAnsi="Garamond"/>
        </w:rPr>
        <w:t>Volume 256, Issue 1, (August 2022): 239–281.</w:t>
      </w:r>
    </w:p>
    <w:p w14:paraId="78362D3B" w14:textId="77777777" w:rsidR="00B41397" w:rsidRPr="004A0FBE" w:rsidRDefault="00B41397" w:rsidP="00B41397">
      <w:pPr>
        <w:rPr>
          <w:rFonts w:ascii="Garamond" w:hAnsi="Garamond"/>
        </w:rPr>
      </w:pPr>
    </w:p>
    <w:p w14:paraId="5172379A" w14:textId="56B60D3C" w:rsidR="00B41397" w:rsidRPr="004A0FBE" w:rsidRDefault="00B41397" w:rsidP="00B41397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2021 </w:t>
      </w:r>
      <w:r w:rsidRPr="004A0FBE">
        <w:rPr>
          <w:rFonts w:ascii="Garamond" w:hAnsi="Garamond"/>
          <w:b/>
          <w:bCs/>
          <w:sz w:val="24"/>
        </w:rPr>
        <w:t xml:space="preserve">            </w:t>
      </w:r>
      <w:proofErr w:type="gramStart"/>
      <w:r w:rsidRPr="004A0FBE">
        <w:rPr>
          <w:rFonts w:ascii="Garamond" w:hAnsi="Garamond"/>
          <w:b/>
          <w:bCs/>
          <w:sz w:val="24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Palestine Comes to Paris: The Global Sixties and the Making of a Universal Cause,”  </w:t>
      </w:r>
    </w:p>
    <w:p w14:paraId="25CC02DC" w14:textId="5036ACD7" w:rsidR="00B41397" w:rsidRPr="004A0FBE" w:rsidRDefault="00B41397" w:rsidP="00B41397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</w:t>
      </w:r>
      <w:r w:rsidRPr="004A0FBE">
        <w:rPr>
          <w:rFonts w:ascii="Garamond" w:hAnsi="Garamond"/>
          <w:i/>
          <w:iCs/>
        </w:rPr>
        <w:t xml:space="preserve">Journal of Palestine Studies, </w:t>
      </w:r>
      <w:r w:rsidRPr="004A0FBE">
        <w:rPr>
          <w:rFonts w:ascii="Garamond" w:hAnsi="Garamond"/>
        </w:rPr>
        <w:t>Vol. 50, Issue 1 (January 2021): 1-32.</w:t>
      </w:r>
    </w:p>
    <w:p w14:paraId="1E968BB0" w14:textId="77777777" w:rsidR="00B41397" w:rsidRPr="004A0FBE" w:rsidRDefault="00B41397" w:rsidP="00B41397">
      <w:pPr>
        <w:rPr>
          <w:rFonts w:ascii="Garamond" w:hAnsi="Garamond"/>
        </w:rPr>
      </w:pPr>
    </w:p>
    <w:p w14:paraId="1079A9A5" w14:textId="2126A2B2" w:rsidR="00B41397" w:rsidRPr="004A0FBE" w:rsidRDefault="00B41397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2020 </w:t>
      </w:r>
      <w:r w:rsidRPr="004A0FBE">
        <w:rPr>
          <w:rFonts w:ascii="Garamond" w:hAnsi="Garamond"/>
          <w:b/>
          <w:bCs/>
          <w:sz w:val="24"/>
        </w:rPr>
        <w:t xml:space="preserve">            </w:t>
      </w:r>
      <w:proofErr w:type="gramStart"/>
      <w:r w:rsidRPr="004A0FBE">
        <w:rPr>
          <w:rFonts w:ascii="Garamond" w:hAnsi="Garamond"/>
          <w:b/>
          <w:bCs/>
          <w:sz w:val="24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Why Decolonization?” </w:t>
      </w:r>
      <w:r w:rsidRPr="004A0FBE">
        <w:rPr>
          <w:rFonts w:ascii="Garamond" w:hAnsi="Garamond"/>
          <w:i/>
          <w:iCs/>
        </w:rPr>
        <w:t>International Journal of Middle East Studies</w:t>
      </w:r>
      <w:r w:rsidRPr="004A0FBE">
        <w:rPr>
          <w:rFonts w:ascii="Garamond" w:hAnsi="Garamond"/>
        </w:rPr>
        <w:t xml:space="preserve">, Volume 52 - Issue 1 </w:t>
      </w:r>
    </w:p>
    <w:p w14:paraId="266DD617" w14:textId="729B2113" w:rsidR="00B41397" w:rsidRPr="004A0FBE" w:rsidRDefault="00B41397" w:rsidP="00B41397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(</w:t>
      </w:r>
      <w:r w:rsidR="00F92ECF" w:rsidRPr="004A0FBE">
        <w:rPr>
          <w:rFonts w:ascii="Garamond" w:hAnsi="Garamond"/>
        </w:rPr>
        <w:t xml:space="preserve">January </w:t>
      </w:r>
      <w:r w:rsidRPr="004A0FBE">
        <w:rPr>
          <w:rFonts w:ascii="Garamond" w:hAnsi="Garamond"/>
        </w:rPr>
        <w:t>2020): 137-145. (</w:t>
      </w:r>
      <w:r w:rsidR="00F92ECF" w:rsidRPr="004A0FBE">
        <w:rPr>
          <w:rFonts w:ascii="Garamond" w:hAnsi="Garamond"/>
        </w:rPr>
        <w:t>Roundtable Convened w</w:t>
      </w:r>
      <w:r w:rsidRPr="004A0FBE">
        <w:rPr>
          <w:rFonts w:ascii="Garamond" w:hAnsi="Garamond"/>
        </w:rPr>
        <w:t>ith Cyrus Schayegh).</w:t>
      </w:r>
    </w:p>
    <w:p w14:paraId="75F11D4B" w14:textId="77777777" w:rsidR="00F92ECF" w:rsidRPr="004A0FBE" w:rsidRDefault="00F92ECF" w:rsidP="00B41397">
      <w:pPr>
        <w:rPr>
          <w:rFonts w:ascii="Garamond" w:hAnsi="Garamond"/>
        </w:rPr>
      </w:pPr>
    </w:p>
    <w:p w14:paraId="7682499F" w14:textId="623C4FB8" w:rsidR="00B41397" w:rsidRPr="004A0FBE" w:rsidRDefault="00B41397" w:rsidP="00E41E61">
      <w:pPr>
        <w:tabs>
          <w:tab w:val="left" w:pos="1440"/>
        </w:tabs>
        <w:rPr>
          <w:rFonts w:ascii="Garamond" w:hAnsi="Garamond"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2020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="00EA62B4"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="00EA62B4" w:rsidRPr="004A0FBE">
        <w:rPr>
          <w:rFonts w:ascii="Garamond" w:hAnsi="Garamond"/>
          <w:b/>
          <w:bCs/>
          <w:sz w:val="24"/>
        </w:rPr>
        <w:t xml:space="preserve">  </w:t>
      </w:r>
      <w:r w:rsidR="00E41E61" w:rsidRPr="004A0FBE">
        <w:rPr>
          <w:rFonts w:ascii="Garamond" w:hAnsi="Garamond"/>
          <w:b/>
          <w:bCs/>
          <w:sz w:val="24"/>
        </w:rPr>
        <w:t xml:space="preserve">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Arab Existentialism: What Was It?” </w:t>
      </w:r>
      <w:r w:rsidRPr="004A0FBE">
        <w:rPr>
          <w:rFonts w:ascii="Garamond" w:hAnsi="Garamond"/>
          <w:i/>
          <w:iCs/>
        </w:rPr>
        <w:t>Yale French Studies,</w:t>
      </w:r>
      <w:r w:rsidRPr="004A0FBE">
        <w:rPr>
          <w:rFonts w:ascii="Garamond" w:hAnsi="Garamond"/>
          <w:iCs/>
        </w:rPr>
        <w:t xml:space="preserve"> No. 135-136 (Fall 2020): 171-</w:t>
      </w:r>
    </w:p>
    <w:p w14:paraId="7F4F5E21" w14:textId="07A6800E" w:rsidR="00B41397" w:rsidRPr="004A0FBE" w:rsidRDefault="00EA62B4" w:rsidP="00EA62B4">
      <w:pPr>
        <w:rPr>
          <w:rFonts w:ascii="Garamond" w:hAnsi="Garamond"/>
          <w:iCs/>
        </w:rPr>
      </w:pPr>
      <w:r w:rsidRPr="004A0FBE">
        <w:rPr>
          <w:rFonts w:ascii="Garamond" w:hAnsi="Garamond"/>
          <w:iCs/>
        </w:rPr>
        <w:t xml:space="preserve">                               </w:t>
      </w:r>
      <w:r w:rsidR="00B41397" w:rsidRPr="004A0FBE">
        <w:rPr>
          <w:rFonts w:ascii="Garamond" w:hAnsi="Garamond"/>
          <w:iCs/>
        </w:rPr>
        <w:t xml:space="preserve">188. Reprinted in </w:t>
      </w:r>
      <w:r w:rsidR="00B41397" w:rsidRPr="004A0FBE">
        <w:rPr>
          <w:rFonts w:ascii="Garamond" w:hAnsi="Garamond"/>
        </w:rPr>
        <w:t>Alfred</w:t>
      </w:r>
      <w:r w:rsidR="00B41397" w:rsidRPr="004A0FBE">
        <w:rPr>
          <w:rStyle w:val="Strong"/>
          <w:rFonts w:ascii="Garamond" w:hAnsi="Garamond"/>
        </w:rPr>
        <w:t xml:space="preserve"> </w:t>
      </w:r>
      <w:r w:rsidR="00B41397" w:rsidRPr="004A0FBE">
        <w:rPr>
          <w:rStyle w:val="Strong"/>
          <w:rFonts w:ascii="Garamond" w:hAnsi="Garamond"/>
          <w:b w:val="0"/>
          <w:bCs w:val="0"/>
        </w:rPr>
        <w:t>Betschart</w:t>
      </w:r>
      <w:r w:rsidR="00B41397" w:rsidRPr="004A0FBE">
        <w:rPr>
          <w:rFonts w:ascii="Garamond" w:hAnsi="Garamond"/>
        </w:rPr>
        <w:t>,</w:t>
      </w:r>
      <w:r w:rsidR="00B41397" w:rsidRPr="004A0FBE">
        <w:rPr>
          <w:rFonts w:ascii="Garamond" w:hAnsi="Garamond"/>
          <w:b/>
          <w:bCs/>
        </w:rPr>
        <w:t xml:space="preserve"> </w:t>
      </w:r>
      <w:r w:rsidR="00B41397" w:rsidRPr="004A0FBE">
        <w:rPr>
          <w:rFonts w:ascii="Garamond" w:hAnsi="Garamond"/>
        </w:rPr>
        <w:t>Juliane</w:t>
      </w:r>
      <w:r w:rsidR="00B41397" w:rsidRPr="004A0FBE">
        <w:rPr>
          <w:rFonts w:ascii="Garamond" w:hAnsi="Garamond"/>
          <w:b/>
          <w:bCs/>
        </w:rPr>
        <w:t xml:space="preserve"> </w:t>
      </w:r>
      <w:r w:rsidR="00B41397" w:rsidRPr="004A0FBE">
        <w:rPr>
          <w:rStyle w:val="Strong"/>
          <w:rFonts w:ascii="Garamond" w:hAnsi="Garamond"/>
          <w:b w:val="0"/>
          <w:bCs w:val="0"/>
        </w:rPr>
        <w:t>Werner (Eds.)</w:t>
      </w:r>
      <w:r w:rsidR="00B41397" w:rsidRPr="004A0FBE">
        <w:rPr>
          <w:rFonts w:ascii="Garamond" w:hAnsi="Garamond"/>
        </w:rPr>
        <w:t xml:space="preserve">, </w:t>
      </w:r>
      <w:r w:rsidR="00B41397" w:rsidRPr="004A0FBE">
        <w:rPr>
          <w:rFonts w:ascii="Garamond" w:hAnsi="Garamond"/>
          <w:i/>
          <w:iCs/>
        </w:rPr>
        <w:t xml:space="preserve">Sartre and the International </w:t>
      </w:r>
    </w:p>
    <w:p w14:paraId="22DB247B" w14:textId="0E79D4DE" w:rsidR="00B41397" w:rsidRPr="004A0FBE" w:rsidRDefault="00B41397" w:rsidP="00B41397">
      <w:pPr>
        <w:rPr>
          <w:rFonts w:ascii="Garamond" w:hAnsi="Garamond"/>
        </w:rPr>
      </w:pPr>
      <w:r w:rsidRPr="004A0FBE">
        <w:rPr>
          <w:rFonts w:ascii="Garamond" w:hAnsi="Garamond"/>
          <w:i/>
          <w:iCs/>
        </w:rPr>
        <w:t xml:space="preserve">            </w:t>
      </w:r>
      <w:r w:rsidR="00EA62B4" w:rsidRPr="004A0FBE">
        <w:rPr>
          <w:rFonts w:ascii="Garamond" w:hAnsi="Garamond"/>
          <w:i/>
          <w:iCs/>
        </w:rPr>
        <w:t xml:space="preserve">                    </w:t>
      </w:r>
      <w:r w:rsidRPr="004A0FBE">
        <w:rPr>
          <w:rFonts w:ascii="Garamond" w:hAnsi="Garamond"/>
          <w:i/>
          <w:iCs/>
        </w:rPr>
        <w:t xml:space="preserve">Impact of Existentialism </w:t>
      </w:r>
      <w:r w:rsidRPr="004A0FBE">
        <w:rPr>
          <w:rFonts w:ascii="Garamond" w:hAnsi="Garamond"/>
        </w:rPr>
        <w:t>(London: Palgrave, 2020): 253-272.</w:t>
      </w:r>
    </w:p>
    <w:p w14:paraId="4C134C56" w14:textId="77777777" w:rsidR="00B41397" w:rsidRPr="004A0FBE" w:rsidRDefault="00B41397" w:rsidP="00B41397">
      <w:pPr>
        <w:rPr>
          <w:rFonts w:ascii="Garamond" w:hAnsi="Garamond"/>
        </w:rPr>
      </w:pPr>
    </w:p>
    <w:p w14:paraId="76E7C7B3" w14:textId="3ECB2381" w:rsidR="00B41397" w:rsidRPr="004A0FBE" w:rsidRDefault="00EA62B4" w:rsidP="00E41E61">
      <w:pPr>
        <w:tabs>
          <w:tab w:val="left" w:pos="1440"/>
        </w:tabs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2018</w:t>
      </w:r>
      <w:r w:rsidR="00B41397"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="00B41397" w:rsidRPr="004A0FBE">
        <w:rPr>
          <w:rFonts w:ascii="Garamond" w:hAnsi="Garamond"/>
          <w:b/>
          <w:bCs/>
          <w:sz w:val="24"/>
        </w:rPr>
        <w:t xml:space="preserve">    </w:t>
      </w:r>
      <w:r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Pr="004A0FBE">
        <w:rPr>
          <w:rFonts w:ascii="Garamond" w:hAnsi="Garamond"/>
          <w:b/>
          <w:bCs/>
          <w:sz w:val="24"/>
        </w:rPr>
        <w:t xml:space="preserve">   </w:t>
      </w:r>
      <w:r w:rsidR="00B41397" w:rsidRPr="004A0FBE">
        <w:rPr>
          <w:rFonts w:ascii="Garamond" w:hAnsi="Garamond"/>
        </w:rPr>
        <w:t>“</w:t>
      </w:r>
      <w:proofErr w:type="gramEnd"/>
      <w:r w:rsidR="00B41397" w:rsidRPr="004A0FBE">
        <w:rPr>
          <w:rFonts w:ascii="Garamond" w:hAnsi="Garamond"/>
        </w:rPr>
        <w:t xml:space="preserve">Haunted: The New Arabic Translation of Sartre’s </w:t>
      </w:r>
      <w:r w:rsidR="00B41397" w:rsidRPr="004A0FBE">
        <w:rPr>
          <w:rFonts w:ascii="Garamond" w:hAnsi="Garamond"/>
          <w:i/>
          <w:iCs/>
        </w:rPr>
        <w:t>Anti-Semite and Jew</w:t>
      </w:r>
      <w:r w:rsidR="00B41397" w:rsidRPr="004A0FBE">
        <w:rPr>
          <w:rFonts w:ascii="Garamond" w:hAnsi="Garamond"/>
        </w:rPr>
        <w:t xml:space="preserve">.” </w:t>
      </w:r>
      <w:r w:rsidR="00B41397" w:rsidRPr="004A0FBE">
        <w:rPr>
          <w:rFonts w:ascii="Garamond" w:hAnsi="Garamond"/>
          <w:i/>
          <w:iCs/>
        </w:rPr>
        <w:t xml:space="preserve">Modern </w:t>
      </w:r>
    </w:p>
    <w:p w14:paraId="34E50E6C" w14:textId="28FA0C51" w:rsidR="00B41397" w:rsidRPr="004A0FBE" w:rsidRDefault="00B41397" w:rsidP="00B41397">
      <w:pPr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</w:t>
      </w:r>
      <w:r w:rsidR="00EA62B4" w:rsidRPr="004A0FBE">
        <w:rPr>
          <w:rFonts w:ascii="Garamond" w:hAnsi="Garamond"/>
          <w:i/>
          <w:iCs/>
        </w:rPr>
        <w:t xml:space="preserve">                   </w:t>
      </w:r>
      <w:r w:rsidRPr="004A0FBE">
        <w:rPr>
          <w:rFonts w:ascii="Garamond" w:hAnsi="Garamond"/>
          <w:i/>
          <w:iCs/>
        </w:rPr>
        <w:t xml:space="preserve"> Intellectual History, </w:t>
      </w:r>
      <w:r w:rsidRPr="004A0FBE">
        <w:rPr>
          <w:rFonts w:ascii="Garamond" w:hAnsi="Garamond"/>
        </w:rPr>
        <w:t>Volume 18, Issue 2 (2018):</w:t>
      </w:r>
      <w:r w:rsidRPr="004A0FBE">
        <w:rPr>
          <w:rFonts w:ascii="Garamond" w:hAnsi="Garamond"/>
          <w:iCs/>
        </w:rPr>
        <w:t xml:space="preserve"> 1-24.</w:t>
      </w:r>
    </w:p>
    <w:p w14:paraId="52670A64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56069144" w14:textId="25D6D6AC" w:rsidR="00B41397" w:rsidRPr="004A0FBE" w:rsidRDefault="00B41397" w:rsidP="00EA62B4">
      <w:pPr>
        <w:rPr>
          <w:rFonts w:ascii="Garamond" w:hAnsi="Garamond"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</w:t>
      </w:r>
      <w:r w:rsidR="00EA62B4" w:rsidRPr="004A0FBE">
        <w:rPr>
          <w:rFonts w:ascii="Garamond" w:eastAsia="Goudy Old Style" w:hAnsi="Garamond"/>
          <w:color w:val="919191"/>
          <w:sz w:val="22"/>
        </w:rPr>
        <w:t>18</w:t>
      </w:r>
      <w:r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="00EA62B4"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="00EA62B4" w:rsidRPr="004A0FBE">
        <w:rPr>
          <w:rFonts w:ascii="Garamond" w:hAnsi="Garamond"/>
          <w:b/>
          <w:bCs/>
          <w:sz w:val="24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The Slow Revolution: May 1968 in the Arab World.” </w:t>
      </w:r>
      <w:r w:rsidRPr="004A0FBE">
        <w:rPr>
          <w:rFonts w:ascii="Garamond" w:hAnsi="Garamond"/>
          <w:i/>
          <w:iCs/>
        </w:rPr>
        <w:t>American Historical Review</w:t>
      </w:r>
      <w:r w:rsidRPr="004A0FBE">
        <w:rPr>
          <w:rFonts w:ascii="Garamond" w:hAnsi="Garamond"/>
          <w:iCs/>
        </w:rPr>
        <w:t xml:space="preserve">, </w:t>
      </w:r>
    </w:p>
    <w:p w14:paraId="54FFCFF8" w14:textId="2B296BCB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  <w:iCs/>
        </w:rPr>
        <w:t xml:space="preserve">  </w:t>
      </w:r>
      <w:r w:rsidR="00EA62B4" w:rsidRPr="004A0FBE">
        <w:rPr>
          <w:rFonts w:ascii="Garamond" w:hAnsi="Garamond"/>
          <w:iCs/>
        </w:rPr>
        <w:t xml:space="preserve">                </w:t>
      </w:r>
      <w:r w:rsidRPr="004A0FBE">
        <w:rPr>
          <w:rFonts w:ascii="Garamond" w:hAnsi="Garamond"/>
          <w:color w:val="000000"/>
          <w:spacing w:val="1"/>
        </w:rPr>
        <w:t>Vo</w:t>
      </w:r>
      <w:r w:rsidRPr="004A0FBE">
        <w:rPr>
          <w:rFonts w:ascii="Garamond" w:hAnsi="Garamond"/>
          <w:color w:val="000000"/>
        </w:rPr>
        <w:t>l</w:t>
      </w:r>
      <w:r w:rsidRPr="004A0FBE">
        <w:rPr>
          <w:rFonts w:ascii="Garamond" w:hAnsi="Garamond"/>
          <w:color w:val="000000"/>
          <w:spacing w:val="2"/>
        </w:rPr>
        <w:t>u</w:t>
      </w:r>
      <w:r w:rsidRPr="004A0FBE">
        <w:rPr>
          <w:rFonts w:ascii="Garamond" w:hAnsi="Garamond"/>
          <w:color w:val="000000"/>
          <w:spacing w:val="-2"/>
        </w:rPr>
        <w:t>m</w:t>
      </w:r>
      <w:r w:rsidRPr="004A0FBE">
        <w:rPr>
          <w:rFonts w:ascii="Garamond" w:hAnsi="Garamond"/>
          <w:color w:val="000000"/>
          <w:spacing w:val="1"/>
        </w:rPr>
        <w:t>e</w:t>
      </w:r>
      <w:r w:rsidRPr="004A0FBE">
        <w:rPr>
          <w:rFonts w:ascii="Garamond" w:hAnsi="Garamond"/>
          <w:color w:val="000000"/>
        </w:rPr>
        <w:t xml:space="preserve"> 123, Iss</w:t>
      </w:r>
      <w:r w:rsidRPr="004A0FBE">
        <w:rPr>
          <w:rFonts w:ascii="Garamond" w:hAnsi="Garamond"/>
          <w:color w:val="000000"/>
          <w:spacing w:val="1"/>
        </w:rPr>
        <w:t>u</w:t>
      </w:r>
      <w:r w:rsidRPr="004A0FBE">
        <w:rPr>
          <w:rFonts w:ascii="Garamond" w:hAnsi="Garamond"/>
          <w:color w:val="000000"/>
        </w:rPr>
        <w:t xml:space="preserve">e 3 </w:t>
      </w:r>
      <w:r w:rsidRPr="004A0FBE">
        <w:rPr>
          <w:rFonts w:ascii="Garamond" w:hAnsi="Garamond"/>
        </w:rPr>
        <w:t>(2018)</w:t>
      </w:r>
      <w:r w:rsidRPr="004A0FBE">
        <w:rPr>
          <w:rFonts w:ascii="Garamond" w:hAnsi="Garamond"/>
          <w:color w:val="000000"/>
        </w:rPr>
        <w:t xml:space="preserve">: </w:t>
      </w:r>
      <w:r w:rsidRPr="004A0FBE">
        <w:rPr>
          <w:rFonts w:ascii="Garamond" w:hAnsi="Garamond" w:cs="Times"/>
        </w:rPr>
        <w:t>733-738.</w:t>
      </w:r>
    </w:p>
    <w:p w14:paraId="74DA3701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727D205D" w14:textId="121DE7A7" w:rsidR="00B41397" w:rsidRPr="004A0FBE" w:rsidRDefault="00B41397" w:rsidP="00EA62B4">
      <w:pPr>
        <w:rPr>
          <w:rFonts w:ascii="Garamond" w:hAnsi="Garamond"/>
          <w:i/>
        </w:rPr>
      </w:pPr>
      <w:r w:rsidRPr="004A0FBE">
        <w:rPr>
          <w:rFonts w:ascii="Garamond" w:eastAsia="Goudy Old Style" w:hAnsi="Garamond"/>
          <w:color w:val="919191"/>
          <w:sz w:val="22"/>
        </w:rPr>
        <w:t>20</w:t>
      </w:r>
      <w:r w:rsidR="00EA62B4" w:rsidRPr="004A0FBE">
        <w:rPr>
          <w:rFonts w:ascii="Garamond" w:eastAsia="Goudy Old Style" w:hAnsi="Garamond"/>
          <w:color w:val="919191"/>
          <w:sz w:val="22"/>
        </w:rPr>
        <w:t>16</w:t>
      </w:r>
      <w:r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="00EA62B4"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="00EA62B4" w:rsidRPr="004A0FBE">
        <w:rPr>
          <w:rFonts w:ascii="Garamond" w:hAnsi="Garamond"/>
          <w:b/>
          <w:bCs/>
          <w:sz w:val="24"/>
        </w:rPr>
        <w:t xml:space="preserve">  </w:t>
      </w:r>
      <w:r w:rsidR="00E41E61" w:rsidRPr="004A0FBE">
        <w:rPr>
          <w:rFonts w:ascii="Garamond" w:hAnsi="Garamond"/>
          <w:b/>
          <w:bCs/>
          <w:sz w:val="24"/>
        </w:rPr>
        <w:t xml:space="preserve">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The Messy Career of Historicism: Reflections from the Middle East.” </w:t>
      </w:r>
      <w:r w:rsidRPr="004A0FBE">
        <w:rPr>
          <w:rFonts w:ascii="Garamond" w:hAnsi="Garamond"/>
          <w:i/>
        </w:rPr>
        <w:t xml:space="preserve">Comparative </w:t>
      </w:r>
    </w:p>
    <w:p w14:paraId="454F8B7E" w14:textId="1E8432B8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  <w:i/>
        </w:rPr>
        <w:t xml:space="preserve">  </w:t>
      </w:r>
      <w:r w:rsidR="00EA62B4" w:rsidRPr="004A0FBE">
        <w:rPr>
          <w:rFonts w:ascii="Garamond" w:hAnsi="Garamond"/>
          <w:i/>
        </w:rPr>
        <w:t xml:space="preserve">                 </w:t>
      </w:r>
      <w:r w:rsidRPr="004A0FBE">
        <w:rPr>
          <w:rFonts w:ascii="Garamond" w:hAnsi="Garamond"/>
          <w:i/>
        </w:rPr>
        <w:t>Studies of South Asia, Africa and the Middle East</w:t>
      </w:r>
      <w:r w:rsidRPr="004A0FBE">
        <w:rPr>
          <w:rFonts w:ascii="Garamond" w:hAnsi="Garamond"/>
        </w:rPr>
        <w:t>, Volume 36 No. 2</w:t>
      </w:r>
      <w:r w:rsidRPr="004A0FBE">
        <w:rPr>
          <w:rFonts w:ascii="Garamond" w:hAnsi="Garamond" w:cs="Times"/>
        </w:rPr>
        <w:t xml:space="preserve"> (2016)</w:t>
      </w:r>
      <w:r w:rsidRPr="004A0FBE">
        <w:rPr>
          <w:rFonts w:ascii="Garamond" w:hAnsi="Garamond"/>
        </w:rPr>
        <w:t>: 337-344.</w:t>
      </w:r>
    </w:p>
    <w:p w14:paraId="5579F867" w14:textId="77777777" w:rsidR="00EA62B4" w:rsidRPr="004A0FBE" w:rsidRDefault="00EA62B4" w:rsidP="00EA62B4">
      <w:pPr>
        <w:rPr>
          <w:rFonts w:ascii="Garamond" w:hAnsi="Garamond"/>
        </w:rPr>
      </w:pPr>
    </w:p>
    <w:p w14:paraId="04DF71F4" w14:textId="204CB8B4" w:rsidR="00B41397" w:rsidRPr="004A0FBE" w:rsidRDefault="00B41397" w:rsidP="00EA62B4">
      <w:pPr>
        <w:rPr>
          <w:rFonts w:ascii="Garamond" w:hAnsi="Garamond"/>
          <w:bCs/>
        </w:rPr>
      </w:pPr>
      <w:r w:rsidRPr="004A0FBE">
        <w:rPr>
          <w:rFonts w:ascii="Garamond" w:eastAsia="Goudy Old Style" w:hAnsi="Garamond"/>
          <w:color w:val="919191"/>
          <w:sz w:val="22"/>
        </w:rPr>
        <w:t>20</w:t>
      </w:r>
      <w:r w:rsidR="00EA62B4" w:rsidRPr="004A0FBE">
        <w:rPr>
          <w:rFonts w:ascii="Garamond" w:eastAsia="Goudy Old Style" w:hAnsi="Garamond"/>
          <w:color w:val="919191"/>
          <w:sz w:val="22"/>
        </w:rPr>
        <w:t>15</w:t>
      </w:r>
      <w:r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="00EA62B4"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="00EA62B4" w:rsidRPr="004A0FBE">
        <w:rPr>
          <w:rFonts w:ascii="Garamond" w:hAnsi="Garamond"/>
          <w:b/>
          <w:bCs/>
          <w:sz w:val="24"/>
        </w:rPr>
        <w:t xml:space="preserve">  </w:t>
      </w:r>
      <w:r w:rsidR="00E41E61" w:rsidRPr="004A0FBE">
        <w:rPr>
          <w:rFonts w:ascii="Garamond" w:hAnsi="Garamond"/>
          <w:b/>
          <w:bCs/>
          <w:sz w:val="24"/>
        </w:rPr>
        <w:t xml:space="preserve"> </w:t>
      </w:r>
      <w:r w:rsidRPr="004A0FBE">
        <w:rPr>
          <w:rFonts w:ascii="Garamond" w:hAnsi="Garamond"/>
          <w:bCs/>
        </w:rPr>
        <w:t>“</w:t>
      </w:r>
      <w:proofErr w:type="gramEnd"/>
      <w:r w:rsidRPr="004A0FBE">
        <w:rPr>
          <w:rFonts w:ascii="Garamond" w:hAnsi="Garamond"/>
          <w:bCs/>
        </w:rPr>
        <w:t xml:space="preserve">Trauma and Other Historians: An Introduction.” </w:t>
      </w:r>
      <w:r w:rsidRPr="004A0FBE">
        <w:rPr>
          <w:rFonts w:ascii="Garamond" w:hAnsi="Garamond"/>
          <w:bCs/>
          <w:i/>
        </w:rPr>
        <w:t xml:space="preserve">Trauma and History, </w:t>
      </w:r>
      <w:r w:rsidRPr="004A0FBE">
        <w:rPr>
          <w:rFonts w:ascii="Garamond" w:hAnsi="Garamond"/>
          <w:bCs/>
        </w:rPr>
        <w:t xml:space="preserve">Special Issue </w:t>
      </w:r>
    </w:p>
    <w:p w14:paraId="0B235145" w14:textId="2F3C5271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  <w:bCs/>
        </w:rPr>
        <w:t xml:space="preserve">  </w:t>
      </w:r>
      <w:r w:rsidR="00EA62B4" w:rsidRPr="004A0FBE">
        <w:rPr>
          <w:rFonts w:ascii="Garamond" w:hAnsi="Garamond"/>
          <w:bCs/>
        </w:rPr>
        <w:t xml:space="preserve">               </w:t>
      </w:r>
      <w:r w:rsidRPr="004A0FBE">
        <w:rPr>
          <w:rFonts w:ascii="Garamond" w:hAnsi="Garamond"/>
          <w:bCs/>
        </w:rPr>
        <w:t xml:space="preserve">of </w:t>
      </w:r>
      <w:r w:rsidRPr="004A0FBE">
        <w:rPr>
          <w:rFonts w:ascii="Garamond" w:hAnsi="Garamond"/>
          <w:bCs/>
          <w:i/>
        </w:rPr>
        <w:t xml:space="preserve">Historical </w:t>
      </w:r>
      <w:proofErr w:type="spellStart"/>
      <w:r w:rsidRPr="004A0FBE">
        <w:rPr>
          <w:rFonts w:ascii="Garamond" w:hAnsi="Garamond"/>
          <w:bCs/>
          <w:i/>
        </w:rPr>
        <w:t>Reflaxion</w:t>
      </w:r>
      <w:proofErr w:type="spellEnd"/>
      <w:r w:rsidRPr="004A0FBE">
        <w:rPr>
          <w:rFonts w:ascii="Garamond" w:hAnsi="Garamond"/>
          <w:bCs/>
          <w:i/>
        </w:rPr>
        <w:t>/</w:t>
      </w:r>
      <w:proofErr w:type="spellStart"/>
      <w:r w:rsidRPr="004A0FBE">
        <w:rPr>
          <w:rFonts w:ascii="Garamond" w:hAnsi="Garamond"/>
          <w:i/>
        </w:rPr>
        <w:t>Reflexions</w:t>
      </w:r>
      <w:proofErr w:type="spellEnd"/>
      <w:r w:rsidRPr="004A0FBE">
        <w:rPr>
          <w:rFonts w:ascii="Garamond" w:hAnsi="Garamond"/>
          <w:i/>
        </w:rPr>
        <w:t xml:space="preserve"> </w:t>
      </w:r>
      <w:proofErr w:type="spellStart"/>
      <w:r w:rsidRPr="004A0FBE">
        <w:rPr>
          <w:rFonts w:ascii="Garamond" w:hAnsi="Garamond"/>
          <w:i/>
        </w:rPr>
        <w:t>Historiques</w:t>
      </w:r>
      <w:proofErr w:type="spellEnd"/>
      <w:r w:rsidRPr="004A0FBE">
        <w:rPr>
          <w:rFonts w:ascii="Garamond" w:hAnsi="Garamond"/>
          <w:i/>
        </w:rPr>
        <w:t xml:space="preserve">, </w:t>
      </w:r>
      <w:r w:rsidRPr="004A0FBE">
        <w:rPr>
          <w:rFonts w:ascii="Garamond" w:hAnsi="Garamond"/>
        </w:rPr>
        <w:t>Volume 41, Issue 3 (2015): 1-13.</w:t>
      </w:r>
    </w:p>
    <w:p w14:paraId="22B79028" w14:textId="77777777" w:rsidR="009C7C6B" w:rsidRPr="004A0FBE" w:rsidRDefault="009C7C6B" w:rsidP="00B41397">
      <w:pPr>
        <w:ind w:left="720"/>
        <w:rPr>
          <w:rFonts w:ascii="Garamond" w:hAnsi="Garamond"/>
        </w:rPr>
      </w:pPr>
    </w:p>
    <w:p w14:paraId="7AB74138" w14:textId="77777777" w:rsidR="00B5722F" w:rsidRPr="004A0FBE" w:rsidRDefault="009C7C6B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2015</w:t>
      </w:r>
      <w:r w:rsidRPr="004A0FBE">
        <w:rPr>
          <w:rFonts w:ascii="Garamond" w:hAnsi="Garamond"/>
        </w:rPr>
        <w:t xml:space="preserve">                </w:t>
      </w:r>
      <w:proofErr w:type="gramStart"/>
      <w:r w:rsidR="00E41E61" w:rsidRPr="004A0FBE">
        <w:rPr>
          <w:rFonts w:ascii="Garamond" w:hAnsi="Garamond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  <w:bCs/>
          <w:i/>
        </w:rPr>
        <w:t>Nahda</w:t>
      </w:r>
      <w:r w:rsidRPr="004A0FBE">
        <w:rPr>
          <w:rFonts w:ascii="Garamond" w:hAnsi="Garamond"/>
        </w:rPr>
        <w:t xml:space="preserve">: The Arab Project of Enlightenment.” In Dwight Raynolds (ed.), </w:t>
      </w:r>
      <w:r w:rsidRPr="004A0FBE">
        <w:rPr>
          <w:rFonts w:ascii="Garamond" w:hAnsi="Garamond"/>
          <w:i/>
          <w:iCs/>
        </w:rPr>
        <w:t xml:space="preserve">Cambridge Companion to </w:t>
      </w:r>
      <w:r w:rsidR="00B5722F" w:rsidRPr="004A0FBE">
        <w:rPr>
          <w:rFonts w:ascii="Garamond" w:hAnsi="Garamond"/>
          <w:i/>
          <w:iCs/>
        </w:rPr>
        <w:t xml:space="preserve"> </w:t>
      </w:r>
    </w:p>
    <w:p w14:paraId="1FDCC1FB" w14:textId="701B23DD" w:rsidR="009C7C6B" w:rsidRPr="004A0FBE" w:rsidRDefault="00B5722F" w:rsidP="00B5722F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                    </w:t>
      </w:r>
      <w:r w:rsidR="009C7C6B" w:rsidRPr="004A0FBE">
        <w:rPr>
          <w:rFonts w:ascii="Garamond" w:hAnsi="Garamond"/>
          <w:i/>
          <w:iCs/>
        </w:rPr>
        <w:t>Moder</w:t>
      </w:r>
      <w:r w:rsidRPr="004A0FBE">
        <w:rPr>
          <w:rFonts w:ascii="Garamond" w:hAnsi="Garamond"/>
          <w:i/>
          <w:iCs/>
        </w:rPr>
        <w:t>n</w:t>
      </w:r>
      <w:r w:rsidR="009C7C6B" w:rsidRPr="004A0FBE">
        <w:rPr>
          <w:rFonts w:ascii="Garamond" w:hAnsi="Garamond"/>
          <w:i/>
          <w:iCs/>
        </w:rPr>
        <w:t xml:space="preserve"> Arab Culture. </w:t>
      </w:r>
      <w:r w:rsidR="009C7C6B" w:rsidRPr="004A0FBE">
        <w:rPr>
          <w:rFonts w:ascii="Garamond" w:hAnsi="Garamond"/>
        </w:rPr>
        <w:t>Cambridge: Cambridge University Press, 2015: 54-74.</w:t>
      </w:r>
    </w:p>
    <w:p w14:paraId="1B539D26" w14:textId="77777777" w:rsidR="00EA62B4" w:rsidRPr="004A0FBE" w:rsidRDefault="00EA62B4" w:rsidP="00EA62B4">
      <w:pPr>
        <w:rPr>
          <w:rFonts w:ascii="Garamond" w:hAnsi="Garamond"/>
        </w:rPr>
      </w:pPr>
    </w:p>
    <w:p w14:paraId="1F613736" w14:textId="5DDE212C" w:rsidR="00B41397" w:rsidRPr="004A0FBE" w:rsidRDefault="00B41397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</w:t>
      </w:r>
      <w:r w:rsidR="00EA62B4" w:rsidRPr="004A0FBE">
        <w:rPr>
          <w:rFonts w:ascii="Garamond" w:eastAsia="Goudy Old Style" w:hAnsi="Garamond"/>
          <w:color w:val="919191"/>
          <w:sz w:val="22"/>
        </w:rPr>
        <w:t>13</w:t>
      </w:r>
      <w:r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Pr="004A0FBE">
        <w:rPr>
          <w:rFonts w:ascii="Garamond" w:hAnsi="Garamond"/>
          <w:b/>
          <w:bCs/>
          <w:sz w:val="24"/>
        </w:rPr>
        <w:t xml:space="preserve">    </w:t>
      </w:r>
      <w:r w:rsidR="00EA62B4" w:rsidRPr="004A0FBE">
        <w:rPr>
          <w:rFonts w:ascii="Garamond" w:hAnsi="Garamond"/>
          <w:b/>
          <w:bCs/>
          <w:sz w:val="24"/>
        </w:rPr>
        <w:t xml:space="preserve">        </w:t>
      </w:r>
      <w:proofErr w:type="gramStart"/>
      <w:r w:rsidR="00E41E61" w:rsidRPr="004A0FBE">
        <w:rPr>
          <w:rFonts w:ascii="Garamond" w:hAnsi="Garamond"/>
          <w:b/>
          <w:bCs/>
          <w:sz w:val="24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Homeward Bound: Husayn Muruwwah’s Integrative Quest for Authenticity.” </w:t>
      </w:r>
    </w:p>
    <w:p w14:paraId="6F8FE197" w14:textId="7EDADB2F" w:rsidR="00B41397" w:rsidRPr="004A0FBE" w:rsidRDefault="00B41397" w:rsidP="00B5722F">
      <w:pPr>
        <w:tabs>
          <w:tab w:val="left" w:pos="1440"/>
        </w:tabs>
        <w:ind w:left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</w:t>
      </w:r>
      <w:r w:rsidR="00EA62B4" w:rsidRPr="004A0FBE">
        <w:rPr>
          <w:rFonts w:ascii="Garamond" w:hAnsi="Garamond"/>
        </w:rPr>
        <w:t xml:space="preserve">              </w:t>
      </w:r>
      <w:r w:rsidRPr="004A0FBE">
        <w:rPr>
          <w:rFonts w:ascii="Garamond" w:hAnsi="Garamond"/>
          <w:i/>
        </w:rPr>
        <w:t xml:space="preserve">Journal of Arabic Literature, </w:t>
      </w:r>
      <w:r w:rsidRPr="004A0FBE">
        <w:rPr>
          <w:rFonts w:ascii="Garamond" w:hAnsi="Garamond"/>
        </w:rPr>
        <w:t>Volume 44, Issue (2013). 1: 21–52.</w:t>
      </w:r>
    </w:p>
    <w:p w14:paraId="7DCE48ED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6DD09BAA" w14:textId="1397E10D" w:rsidR="00B41397" w:rsidRPr="004A0FBE" w:rsidRDefault="00EA62B4" w:rsidP="00E41E61">
      <w:pPr>
        <w:tabs>
          <w:tab w:val="left" w:pos="1440"/>
        </w:tabs>
        <w:rPr>
          <w:rFonts w:ascii="Garamond" w:hAnsi="Garamond" w:cs="TimesNewRomanPS-BoldMT"/>
        </w:rPr>
      </w:pPr>
      <w:r w:rsidRPr="004A0FBE">
        <w:rPr>
          <w:rFonts w:ascii="Garamond" w:eastAsia="Goudy Old Style" w:hAnsi="Garamond"/>
          <w:color w:val="919191"/>
          <w:sz w:val="22"/>
        </w:rPr>
        <w:t>2012</w:t>
      </w:r>
      <w:r w:rsidR="00B41397" w:rsidRPr="004A0FBE">
        <w:rPr>
          <w:rFonts w:ascii="Garamond" w:hAnsi="Garamond"/>
        </w:rPr>
        <w:t xml:space="preserve"> </w:t>
      </w:r>
      <w:r w:rsidRPr="004A0FBE">
        <w:rPr>
          <w:rFonts w:ascii="Garamond" w:hAnsi="Garamond"/>
        </w:rPr>
        <w:t xml:space="preserve">               </w:t>
      </w:r>
      <w:r w:rsidR="00E41E61" w:rsidRPr="004A0FBE">
        <w:rPr>
          <w:rFonts w:ascii="Garamond" w:hAnsi="Garamond"/>
        </w:rPr>
        <w:t xml:space="preserve"> </w:t>
      </w:r>
      <w:proofErr w:type="gramStart"/>
      <w:r w:rsidR="00E41E61" w:rsidRPr="004A0FBE">
        <w:rPr>
          <w:rFonts w:ascii="Garamond" w:hAnsi="Garamond"/>
        </w:rPr>
        <w:t xml:space="preserve">   </w:t>
      </w:r>
      <w:r w:rsidR="00B41397" w:rsidRPr="004A0FBE">
        <w:rPr>
          <w:rFonts w:ascii="Garamond" w:hAnsi="Garamond" w:cs="TimesNewRomanPS-BoldMT"/>
        </w:rPr>
        <w:t>“</w:t>
      </w:r>
      <w:proofErr w:type="gramEnd"/>
      <w:r w:rsidR="00B41397" w:rsidRPr="004A0FBE">
        <w:rPr>
          <w:rFonts w:ascii="Garamond" w:hAnsi="Garamond" w:cs="TimesNewRomanPS-BoldMT"/>
        </w:rPr>
        <w:t xml:space="preserve">Arab Existentialism: A lost Chapter in the Intellectual History of Decolonization.” </w:t>
      </w:r>
    </w:p>
    <w:p w14:paraId="0B5F97FC" w14:textId="77777777" w:rsidR="00EA62B4" w:rsidRPr="004A0FBE" w:rsidRDefault="00B41397" w:rsidP="00EA62B4">
      <w:pPr>
        <w:ind w:left="720"/>
        <w:rPr>
          <w:rFonts w:ascii="Garamond" w:hAnsi="Garamond"/>
        </w:rPr>
      </w:pPr>
      <w:r w:rsidRPr="004A0FBE">
        <w:rPr>
          <w:rFonts w:ascii="Garamond" w:hAnsi="Garamond" w:cs="TimesNewRomanPS-BoldMT"/>
        </w:rPr>
        <w:t xml:space="preserve">  </w:t>
      </w:r>
      <w:r w:rsidR="00EA62B4" w:rsidRPr="004A0FBE">
        <w:rPr>
          <w:rFonts w:ascii="Garamond" w:hAnsi="Garamond" w:cs="TimesNewRomanPS-BoldMT"/>
        </w:rPr>
        <w:t xml:space="preserve">                </w:t>
      </w:r>
      <w:r w:rsidRPr="004A0FBE">
        <w:rPr>
          <w:rFonts w:ascii="Garamond" w:hAnsi="Garamond" w:cs="TimesNewRomanPS-BoldMT"/>
          <w:i/>
          <w:iCs/>
        </w:rPr>
        <w:t xml:space="preserve">American Historical Review, </w:t>
      </w:r>
      <w:r w:rsidRPr="004A0FBE">
        <w:rPr>
          <w:rFonts w:ascii="Garamond" w:hAnsi="Garamond" w:cs="TimesNewRomanPS-BoldMT"/>
          <w:iCs/>
        </w:rPr>
        <w:t xml:space="preserve">Volume 17, No. 4 </w:t>
      </w:r>
      <w:r w:rsidRPr="004A0FBE">
        <w:rPr>
          <w:rFonts w:ascii="Garamond" w:hAnsi="Garamond"/>
        </w:rPr>
        <w:t>(2012)</w:t>
      </w:r>
      <w:r w:rsidRPr="004A0FBE">
        <w:rPr>
          <w:rFonts w:ascii="Garamond" w:hAnsi="Garamond" w:cs="TimesNewRomanPS-BoldMT"/>
          <w:iCs/>
        </w:rPr>
        <w:t>: 1061-1091.</w:t>
      </w:r>
      <w:r w:rsidRPr="004A0FBE">
        <w:rPr>
          <w:rFonts w:ascii="Garamond" w:hAnsi="Garamond" w:cs="TimesNewRomanPS-BoldMT"/>
        </w:rPr>
        <w:t xml:space="preserve">            </w:t>
      </w:r>
    </w:p>
    <w:p w14:paraId="418ADDB7" w14:textId="77777777" w:rsidR="00EA62B4" w:rsidRPr="004A0FBE" w:rsidRDefault="00EA62B4" w:rsidP="00EA62B4">
      <w:pPr>
        <w:rPr>
          <w:rFonts w:ascii="Garamond" w:hAnsi="Garamond" w:cs="TimesNewRomanPS-BoldMT"/>
          <w:i/>
          <w:iCs/>
        </w:rPr>
      </w:pPr>
      <w:r w:rsidRPr="004A0FBE">
        <w:rPr>
          <w:rFonts w:ascii="Garamond" w:hAnsi="Garamond" w:cs="TimesNewRomanPS-BoldMT"/>
          <w:i/>
          <w:iCs/>
        </w:rPr>
        <w:t xml:space="preserve">    </w:t>
      </w:r>
    </w:p>
    <w:p w14:paraId="336F7DED" w14:textId="6D784BD9" w:rsidR="00B41397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2012</w:t>
      </w:r>
      <w:r w:rsidRPr="004A0FBE">
        <w:rPr>
          <w:rFonts w:ascii="Garamond" w:hAnsi="Garamond"/>
        </w:rPr>
        <w:t xml:space="preserve">                </w:t>
      </w:r>
      <w:proofErr w:type="gramStart"/>
      <w:r w:rsidRPr="004A0FBE">
        <w:rPr>
          <w:rFonts w:ascii="Garamond" w:hAnsi="Garamond"/>
        </w:rPr>
        <w:t xml:space="preserve">   </w:t>
      </w:r>
      <w:r w:rsidR="00B41397" w:rsidRPr="004A0FBE">
        <w:rPr>
          <w:rFonts w:ascii="Garamond" w:hAnsi="Garamond"/>
        </w:rPr>
        <w:t>“</w:t>
      </w:r>
      <w:proofErr w:type="gramEnd"/>
      <w:r w:rsidR="00B41397" w:rsidRPr="004A0FBE">
        <w:rPr>
          <w:rFonts w:ascii="Garamond" w:hAnsi="Garamond"/>
        </w:rPr>
        <w:t xml:space="preserve">The Traumatic Subjectivity of </w:t>
      </w:r>
      <w:proofErr w:type="spellStart"/>
      <w:r w:rsidR="00B41397" w:rsidRPr="004A0FBE">
        <w:rPr>
          <w:rStyle w:val="exact"/>
          <w:rFonts w:ascii="Garamond" w:hAnsi="Garamond"/>
        </w:rPr>
        <w:t>S</w:t>
      </w:r>
      <w:r w:rsidR="00B41397" w:rsidRPr="004A0FBE">
        <w:rPr>
          <w:rFonts w:ascii="Garamond" w:hAnsi="Garamond"/>
        </w:rPr>
        <w:t>un</w:t>
      </w:r>
      <w:r w:rsidR="00B41397" w:rsidRPr="004A0FBE">
        <w:rPr>
          <w:rFonts w:ascii="Times New Roman" w:hAnsi="Times New Roman" w:cs="Times New Roman"/>
          <w:iCs/>
        </w:rPr>
        <w:t>ʿ</w:t>
      </w:r>
      <w:proofErr w:type="spellEnd"/>
      <w:r w:rsidR="00B41397" w:rsidRPr="004A0FBE">
        <w:rPr>
          <w:rFonts w:ascii="Garamond" w:hAnsi="Garamond"/>
        </w:rPr>
        <w:t xml:space="preserve"> Allah </w:t>
      </w:r>
      <w:proofErr w:type="spellStart"/>
      <w:r w:rsidR="00B41397" w:rsidRPr="004A0FBE">
        <w:rPr>
          <w:rFonts w:ascii="Garamond" w:hAnsi="Garamond"/>
        </w:rPr>
        <w:t>Ibahim’s</w:t>
      </w:r>
      <w:proofErr w:type="spellEnd"/>
      <w:r w:rsidR="00B41397" w:rsidRPr="004A0FBE">
        <w:rPr>
          <w:rFonts w:ascii="Garamond" w:hAnsi="Garamond"/>
        </w:rPr>
        <w:t xml:space="preserve"> </w:t>
      </w:r>
      <w:proofErr w:type="spellStart"/>
      <w:r w:rsidR="00B41397" w:rsidRPr="004A0FBE">
        <w:rPr>
          <w:rFonts w:ascii="Garamond" w:hAnsi="Garamond"/>
        </w:rPr>
        <w:t>Dhat</w:t>
      </w:r>
      <w:proofErr w:type="spellEnd"/>
      <w:r w:rsidR="00B41397" w:rsidRPr="004A0FBE">
        <w:rPr>
          <w:rFonts w:ascii="Garamond" w:hAnsi="Garamond"/>
        </w:rPr>
        <w:t xml:space="preserve">.” </w:t>
      </w:r>
      <w:r w:rsidR="00B41397" w:rsidRPr="004A0FBE">
        <w:rPr>
          <w:rFonts w:ascii="Garamond" w:hAnsi="Garamond"/>
          <w:i/>
          <w:iCs/>
        </w:rPr>
        <w:t xml:space="preserve">Journal of Arabic Literature, </w:t>
      </w:r>
    </w:p>
    <w:p w14:paraId="573ECA9B" w14:textId="0DDF9166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  <w:i/>
          <w:iCs/>
        </w:rPr>
        <w:t xml:space="preserve">  </w:t>
      </w:r>
      <w:r w:rsidR="00EA62B4" w:rsidRPr="004A0FBE">
        <w:rPr>
          <w:rFonts w:ascii="Garamond" w:hAnsi="Garamond"/>
          <w:i/>
          <w:iCs/>
        </w:rPr>
        <w:t xml:space="preserve">               </w:t>
      </w:r>
      <w:r w:rsidRPr="004A0FBE">
        <w:rPr>
          <w:rFonts w:ascii="Garamond" w:hAnsi="Garamond"/>
          <w:i/>
          <w:iCs/>
        </w:rPr>
        <w:t xml:space="preserve"> </w:t>
      </w:r>
      <w:r w:rsidRPr="004A0FBE">
        <w:rPr>
          <w:rFonts w:ascii="Garamond" w:hAnsi="Garamond"/>
          <w:iCs/>
        </w:rPr>
        <w:t xml:space="preserve">Volume </w:t>
      </w:r>
      <w:r w:rsidRPr="004A0FBE">
        <w:rPr>
          <w:rFonts w:ascii="Garamond" w:hAnsi="Garamond" w:cs="AGaramondPro-Italic"/>
          <w:iCs/>
        </w:rPr>
        <w:t xml:space="preserve">43 </w:t>
      </w:r>
      <w:r w:rsidRPr="004A0FBE">
        <w:rPr>
          <w:rFonts w:ascii="Garamond" w:hAnsi="Garamond" w:cs="TimesNewRomanPS-BoldMT"/>
        </w:rPr>
        <w:t>(2012)</w:t>
      </w:r>
      <w:r w:rsidRPr="004A0FBE">
        <w:rPr>
          <w:rFonts w:ascii="Garamond" w:hAnsi="Garamond" w:cs="AGaramondPro-Italic"/>
          <w:iCs/>
        </w:rPr>
        <w:t>: 80-101.</w:t>
      </w:r>
    </w:p>
    <w:p w14:paraId="1EEF9086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678833F4" w14:textId="0155AB73" w:rsidR="00B41397" w:rsidRPr="004A0FBE" w:rsidRDefault="00EA62B4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2009</w:t>
      </w:r>
      <w:r w:rsidRPr="004A0FBE">
        <w:rPr>
          <w:rFonts w:ascii="Garamond" w:hAnsi="Garamond"/>
        </w:rPr>
        <w:t xml:space="preserve">                </w:t>
      </w:r>
      <w:proofErr w:type="gramStart"/>
      <w:r w:rsidRPr="004A0FBE">
        <w:rPr>
          <w:rFonts w:ascii="Garamond" w:hAnsi="Garamond"/>
        </w:rPr>
        <w:t xml:space="preserve"> </w:t>
      </w:r>
      <w:r w:rsidR="00E41E61" w:rsidRPr="004A0FBE">
        <w:rPr>
          <w:rFonts w:ascii="Garamond" w:hAnsi="Garamond"/>
        </w:rPr>
        <w:t xml:space="preserve">  </w:t>
      </w:r>
      <w:r w:rsidR="00B41397" w:rsidRPr="004A0FBE">
        <w:rPr>
          <w:rFonts w:ascii="Garamond" w:hAnsi="Garamond"/>
        </w:rPr>
        <w:t>“</w:t>
      </w:r>
      <w:proofErr w:type="gramEnd"/>
      <w:r w:rsidR="00B41397" w:rsidRPr="004A0FBE">
        <w:rPr>
          <w:rFonts w:ascii="Garamond" w:hAnsi="Garamond"/>
        </w:rPr>
        <w:t xml:space="preserve">The Professional Worldview of the </w:t>
      </w:r>
      <w:r w:rsidR="00B41397" w:rsidRPr="004A0FBE">
        <w:rPr>
          <w:rFonts w:ascii="Garamond" w:hAnsi="Garamond"/>
          <w:i/>
        </w:rPr>
        <w:t>Effendi</w:t>
      </w:r>
      <w:r w:rsidR="00B41397" w:rsidRPr="004A0FBE">
        <w:rPr>
          <w:rFonts w:ascii="Garamond" w:hAnsi="Garamond"/>
        </w:rPr>
        <w:t xml:space="preserve"> Historian.” </w:t>
      </w:r>
      <w:r w:rsidR="00B41397" w:rsidRPr="004A0FBE">
        <w:rPr>
          <w:rFonts w:ascii="Garamond" w:hAnsi="Garamond"/>
          <w:i/>
          <w:iCs/>
        </w:rPr>
        <w:t xml:space="preserve">History Compass </w:t>
      </w:r>
      <w:r w:rsidR="00B41397" w:rsidRPr="004A0FBE">
        <w:rPr>
          <w:rFonts w:ascii="Garamond" w:hAnsi="Garamond"/>
        </w:rPr>
        <w:t>7/1</w:t>
      </w:r>
      <w:r w:rsidR="00B41397" w:rsidRPr="004A0FBE">
        <w:rPr>
          <w:rFonts w:ascii="Garamond" w:hAnsi="Garamond" w:cs="AGaramondPro-Italic"/>
          <w:iCs/>
        </w:rPr>
        <w:t xml:space="preserve"> (2009)</w:t>
      </w:r>
      <w:r w:rsidR="00B41397" w:rsidRPr="004A0FBE">
        <w:rPr>
          <w:rFonts w:ascii="Garamond" w:hAnsi="Garamond"/>
        </w:rPr>
        <w:t xml:space="preserve">: </w:t>
      </w:r>
    </w:p>
    <w:p w14:paraId="6F3DF838" w14:textId="3AA44994" w:rsidR="00B41397" w:rsidRPr="004A0FBE" w:rsidRDefault="00B41397" w:rsidP="00B41397">
      <w:pPr>
        <w:ind w:left="720"/>
        <w:rPr>
          <w:rFonts w:ascii="Garamond" w:hAnsi="Garamond"/>
          <w:iCs/>
        </w:rPr>
      </w:pPr>
      <w:r w:rsidRPr="004A0FBE">
        <w:rPr>
          <w:rFonts w:ascii="Garamond" w:hAnsi="Garamond"/>
        </w:rPr>
        <w:lastRenderedPageBreak/>
        <w:t xml:space="preserve">   </w:t>
      </w:r>
      <w:r w:rsidR="00EA62B4" w:rsidRPr="004A0FBE">
        <w:rPr>
          <w:rFonts w:ascii="Garamond" w:hAnsi="Garamond"/>
        </w:rPr>
        <w:t xml:space="preserve">               </w:t>
      </w:r>
      <w:r w:rsidRPr="004A0FBE">
        <w:rPr>
          <w:rFonts w:ascii="Garamond" w:hAnsi="Garamond"/>
          <w:iCs/>
        </w:rPr>
        <w:t>306-328.</w:t>
      </w:r>
    </w:p>
    <w:p w14:paraId="376881B8" w14:textId="77777777" w:rsidR="00B41397" w:rsidRPr="004A0FBE" w:rsidRDefault="00B41397" w:rsidP="00B41397">
      <w:pPr>
        <w:ind w:left="720"/>
        <w:rPr>
          <w:rFonts w:ascii="Garamond" w:hAnsi="Garamond"/>
          <w:iCs/>
        </w:rPr>
      </w:pPr>
    </w:p>
    <w:p w14:paraId="3F452F9C" w14:textId="62872CA1" w:rsidR="00B41397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2008</w:t>
      </w:r>
      <w:r w:rsidRPr="004A0FBE">
        <w:rPr>
          <w:rFonts w:ascii="Garamond" w:hAnsi="Garamond"/>
        </w:rPr>
        <w:t xml:space="preserve"> </w:t>
      </w:r>
      <w:r w:rsidRPr="004A0FBE">
        <w:rPr>
          <w:rFonts w:ascii="Garamond" w:hAnsi="Garamond"/>
        </w:rPr>
        <w:tab/>
        <w:t xml:space="preserve">           </w:t>
      </w:r>
      <w:proofErr w:type="gramStart"/>
      <w:r w:rsidRPr="004A0FBE">
        <w:rPr>
          <w:rFonts w:ascii="Garamond" w:hAnsi="Garamond"/>
        </w:rPr>
        <w:t xml:space="preserve">   </w:t>
      </w:r>
      <w:r w:rsidR="00B41397" w:rsidRPr="004A0FBE">
        <w:rPr>
          <w:rFonts w:ascii="Garamond" w:hAnsi="Garamond"/>
        </w:rPr>
        <w:t>“</w:t>
      </w:r>
      <w:proofErr w:type="gramEnd"/>
      <w:r w:rsidR="00B41397" w:rsidRPr="004A0FBE">
        <w:rPr>
          <w:rFonts w:ascii="Garamond" w:hAnsi="Garamond"/>
        </w:rPr>
        <w:t xml:space="preserve">Common Skies Divided Horizons: Aviation, Class and Modernity in Early </w:t>
      </w:r>
    </w:p>
    <w:p w14:paraId="5C403D40" w14:textId="746D1118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</w:rPr>
        <w:t xml:space="preserve">  </w:t>
      </w:r>
      <w:r w:rsidR="00EA62B4" w:rsidRPr="004A0FBE">
        <w:rPr>
          <w:rFonts w:ascii="Garamond" w:hAnsi="Garamond"/>
        </w:rPr>
        <w:t xml:space="preserve">               </w:t>
      </w:r>
      <w:r w:rsidRPr="004A0FBE">
        <w:rPr>
          <w:rFonts w:ascii="Garamond" w:hAnsi="Garamond"/>
        </w:rPr>
        <w:t xml:space="preserve">Twentieth Century Egypt.” </w:t>
      </w:r>
      <w:r w:rsidRPr="004A0FBE">
        <w:rPr>
          <w:rFonts w:ascii="Garamond" w:hAnsi="Garamond"/>
          <w:i/>
          <w:iCs/>
        </w:rPr>
        <w:t>Journal of Social History</w:t>
      </w:r>
      <w:r w:rsidRPr="004A0FBE">
        <w:rPr>
          <w:rFonts w:ascii="Garamond" w:hAnsi="Garamond"/>
        </w:rPr>
        <w:t xml:space="preserve">, Volume 41, No. 4 </w:t>
      </w:r>
      <w:r w:rsidRPr="004A0FBE">
        <w:rPr>
          <w:rFonts w:ascii="Garamond" w:hAnsi="Garamond"/>
          <w:iCs/>
        </w:rPr>
        <w:t>(2008)</w:t>
      </w:r>
      <w:r w:rsidRPr="004A0FBE">
        <w:rPr>
          <w:rFonts w:ascii="Garamond" w:hAnsi="Garamond"/>
        </w:rPr>
        <w:t xml:space="preserve">: </w:t>
      </w:r>
    </w:p>
    <w:p w14:paraId="277AA854" w14:textId="2A2F0DD1" w:rsidR="00B41397" w:rsidRPr="004A0FBE" w:rsidRDefault="00B41397" w:rsidP="00B41397">
      <w:pPr>
        <w:ind w:left="720"/>
        <w:rPr>
          <w:rFonts w:ascii="Garamond" w:hAnsi="Garamond"/>
        </w:rPr>
      </w:pPr>
      <w:r w:rsidRPr="004A0FBE">
        <w:rPr>
          <w:rFonts w:ascii="Garamond" w:hAnsi="Garamond"/>
        </w:rPr>
        <w:t xml:space="preserve">  </w:t>
      </w:r>
      <w:r w:rsidR="00EA62B4" w:rsidRPr="004A0FBE">
        <w:rPr>
          <w:rFonts w:ascii="Garamond" w:hAnsi="Garamond"/>
        </w:rPr>
        <w:t xml:space="preserve">               </w:t>
      </w:r>
      <w:r w:rsidRPr="004A0FBE">
        <w:rPr>
          <w:rFonts w:ascii="Garamond" w:hAnsi="Garamond"/>
        </w:rPr>
        <w:t>917-942.</w:t>
      </w:r>
    </w:p>
    <w:p w14:paraId="5A09FFAA" w14:textId="7F2A3E79" w:rsidR="00EA62B4" w:rsidRPr="004A0FBE" w:rsidRDefault="00EA62B4" w:rsidP="00B41397">
      <w:pPr>
        <w:ind w:left="720"/>
        <w:rPr>
          <w:rFonts w:ascii="Garamond" w:hAnsi="Garamond"/>
        </w:rPr>
      </w:pPr>
    </w:p>
    <w:p w14:paraId="5B8C84D3" w14:textId="4E9F0C61" w:rsidR="00EA62B4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2005</w:t>
      </w:r>
      <w:r w:rsidRPr="004A0FBE">
        <w:rPr>
          <w:rFonts w:ascii="Garamond" w:hAnsi="Garamond"/>
        </w:rPr>
        <w:t xml:space="preserve">                 </w:t>
      </w:r>
      <w:proofErr w:type="gramStart"/>
      <w:r w:rsidRPr="004A0FBE">
        <w:rPr>
          <w:rFonts w:ascii="Garamond" w:hAnsi="Garamond"/>
        </w:rPr>
        <w:t xml:space="preserve">  </w:t>
      </w:r>
      <w:r w:rsidR="00E41E61" w:rsidRPr="004A0FBE">
        <w:rPr>
          <w:rFonts w:ascii="Garamond" w:hAnsi="Garamond"/>
        </w:rPr>
        <w:t xml:space="preserve"> </w:t>
      </w:r>
      <w:r w:rsidR="00B41397" w:rsidRPr="004A0FBE">
        <w:rPr>
          <w:rFonts w:ascii="Garamond" w:hAnsi="Garamond"/>
        </w:rPr>
        <w:t>“</w:t>
      </w:r>
      <w:proofErr w:type="spellStart"/>
      <w:proofErr w:type="gramEnd"/>
      <w:r w:rsidR="00B41397" w:rsidRPr="004A0FBE">
        <w:rPr>
          <w:rFonts w:ascii="Garamond" w:hAnsi="Garamond"/>
        </w:rPr>
        <w:t>Megamot</w:t>
      </w:r>
      <w:proofErr w:type="spellEnd"/>
      <w:r w:rsidR="00B41397" w:rsidRPr="004A0FBE">
        <w:rPr>
          <w:rFonts w:ascii="Garamond" w:hAnsi="Garamond"/>
        </w:rPr>
        <w:t xml:space="preserve"> </w:t>
      </w:r>
      <w:proofErr w:type="spellStart"/>
      <w:r w:rsidR="00B41397" w:rsidRPr="004A0FBE">
        <w:rPr>
          <w:rFonts w:ascii="Garamond" w:hAnsi="Garamond"/>
        </w:rPr>
        <w:t>Mukdamot</w:t>
      </w:r>
      <w:proofErr w:type="spellEnd"/>
      <w:r w:rsidR="00B41397" w:rsidRPr="004A0FBE">
        <w:rPr>
          <w:rFonts w:ascii="Garamond" w:hAnsi="Garamond"/>
        </w:rPr>
        <w:t xml:space="preserve"> </w:t>
      </w:r>
      <w:proofErr w:type="spellStart"/>
      <w:r w:rsidR="00B41397" w:rsidRPr="004A0FBE">
        <w:rPr>
          <w:rFonts w:ascii="Garamond" w:hAnsi="Garamond"/>
        </w:rPr>
        <w:t>ba</w:t>
      </w:r>
      <w:proofErr w:type="spellEnd"/>
      <w:r w:rsidR="00B41397" w:rsidRPr="004A0FBE">
        <w:rPr>
          <w:rFonts w:ascii="Garamond" w:hAnsi="Garamond"/>
        </w:rPr>
        <w:t xml:space="preserve"> </w:t>
      </w:r>
      <w:proofErr w:type="spellStart"/>
      <w:r w:rsidR="00B41397" w:rsidRPr="004A0FBE">
        <w:rPr>
          <w:rFonts w:ascii="Garamond" w:hAnsi="Garamond"/>
        </w:rPr>
        <w:t>Historiographia</w:t>
      </w:r>
      <w:proofErr w:type="spellEnd"/>
      <w:r w:rsidR="00B41397" w:rsidRPr="004A0FBE">
        <w:rPr>
          <w:rFonts w:ascii="Garamond" w:hAnsi="Garamond"/>
        </w:rPr>
        <w:t xml:space="preserve"> ha </w:t>
      </w:r>
      <w:proofErr w:type="spellStart"/>
      <w:r w:rsidR="00B41397" w:rsidRPr="004A0FBE">
        <w:rPr>
          <w:rFonts w:ascii="Garamond" w:hAnsi="Garamond"/>
        </w:rPr>
        <w:t>Mitzrit</w:t>
      </w:r>
      <w:proofErr w:type="spellEnd"/>
      <w:r w:rsidR="00B41397" w:rsidRPr="004A0FBE">
        <w:rPr>
          <w:rFonts w:ascii="Garamond" w:hAnsi="Garamond"/>
        </w:rPr>
        <w:t xml:space="preserve">,” [Early Trends in Modern Egyptian   </w:t>
      </w:r>
      <w:r w:rsidRPr="004A0FBE">
        <w:rPr>
          <w:rFonts w:ascii="Garamond" w:hAnsi="Garamond"/>
        </w:rPr>
        <w:t xml:space="preserve">   </w:t>
      </w:r>
    </w:p>
    <w:p w14:paraId="1B461B29" w14:textId="7AA37CBE" w:rsidR="00B41397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 </w:t>
      </w:r>
      <w:r w:rsidR="00B41397" w:rsidRPr="004A0FBE">
        <w:rPr>
          <w:rFonts w:ascii="Garamond" w:hAnsi="Garamond"/>
        </w:rPr>
        <w:t xml:space="preserve">Historiography.]” </w:t>
      </w:r>
      <w:r w:rsidR="00B41397" w:rsidRPr="004A0FBE">
        <w:rPr>
          <w:rFonts w:ascii="Garamond" w:hAnsi="Garamond"/>
          <w:i/>
          <w:iCs/>
        </w:rPr>
        <w:t xml:space="preserve">Ha </w:t>
      </w:r>
      <w:proofErr w:type="spellStart"/>
      <w:r w:rsidR="00B41397" w:rsidRPr="004A0FBE">
        <w:rPr>
          <w:rFonts w:ascii="Garamond" w:hAnsi="Garamond"/>
          <w:i/>
          <w:iCs/>
        </w:rPr>
        <w:t>Mizrah</w:t>
      </w:r>
      <w:proofErr w:type="spellEnd"/>
      <w:r w:rsidR="00B41397" w:rsidRPr="004A0FBE">
        <w:rPr>
          <w:rFonts w:ascii="Garamond" w:hAnsi="Garamond"/>
          <w:i/>
          <w:iCs/>
        </w:rPr>
        <w:t xml:space="preserve"> Ha Hadash</w:t>
      </w:r>
      <w:r w:rsidR="00B41397" w:rsidRPr="004A0FBE">
        <w:rPr>
          <w:rFonts w:ascii="Garamond" w:hAnsi="Garamond"/>
        </w:rPr>
        <w:t xml:space="preserve"> [The New Orient], Volume 45 (2005): 23-44. </w:t>
      </w:r>
    </w:p>
    <w:p w14:paraId="6B8CBC93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329056B3" w14:textId="20DB6F1C" w:rsidR="00EA62B4" w:rsidRPr="004A0FBE" w:rsidRDefault="00EA62B4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2004</w:t>
      </w:r>
      <w:r w:rsidRPr="004A0FBE">
        <w:rPr>
          <w:rFonts w:ascii="Garamond" w:hAnsi="Garamond"/>
        </w:rPr>
        <w:t xml:space="preserve">                 </w:t>
      </w:r>
      <w:proofErr w:type="gramStart"/>
      <w:r w:rsidR="00E41E61" w:rsidRPr="004A0FBE">
        <w:rPr>
          <w:rFonts w:ascii="Garamond" w:hAnsi="Garamond"/>
        </w:rPr>
        <w:t xml:space="preserve"> </w:t>
      </w:r>
      <w:r w:rsidRPr="004A0FBE">
        <w:rPr>
          <w:rFonts w:ascii="Garamond" w:hAnsi="Garamond"/>
        </w:rPr>
        <w:t xml:space="preserve"> </w:t>
      </w:r>
      <w:r w:rsidR="00E41E61" w:rsidRPr="004A0FBE">
        <w:rPr>
          <w:rFonts w:ascii="Garamond" w:hAnsi="Garamond"/>
        </w:rPr>
        <w:t xml:space="preserve"> </w:t>
      </w:r>
      <w:r w:rsidR="00B41397" w:rsidRPr="004A0FBE">
        <w:rPr>
          <w:rFonts w:ascii="Garamond" w:hAnsi="Garamond"/>
        </w:rPr>
        <w:t>“</w:t>
      </w:r>
      <w:proofErr w:type="spellStart"/>
      <w:proofErr w:type="gramEnd"/>
      <w:r w:rsidR="00B41397" w:rsidRPr="004A0FBE">
        <w:rPr>
          <w:rFonts w:ascii="Garamond" w:hAnsi="Garamond"/>
        </w:rPr>
        <w:t>Jabarti</w:t>
      </w:r>
      <w:proofErr w:type="spellEnd"/>
      <w:r w:rsidR="00B41397" w:rsidRPr="004A0FBE">
        <w:rPr>
          <w:rFonts w:ascii="Garamond" w:hAnsi="Garamond"/>
        </w:rPr>
        <w:t xml:space="preserve"> of the Twentieth Century: The National Epic of </w:t>
      </w:r>
      <w:proofErr w:type="spellStart"/>
      <w:r w:rsidR="00B41397" w:rsidRPr="004A0FBE">
        <w:rPr>
          <w:rFonts w:ascii="Times New Roman" w:hAnsi="Times New Roman" w:cs="Times New Roman"/>
          <w:iCs/>
        </w:rPr>
        <w:t>ʿ</w:t>
      </w:r>
      <w:r w:rsidR="00B41397" w:rsidRPr="004A0FBE">
        <w:rPr>
          <w:rFonts w:ascii="Garamond" w:hAnsi="Garamond"/>
        </w:rPr>
        <w:t>Abd</w:t>
      </w:r>
      <w:proofErr w:type="spellEnd"/>
      <w:r w:rsidR="00B41397" w:rsidRPr="004A0FBE">
        <w:rPr>
          <w:rFonts w:ascii="Garamond" w:hAnsi="Garamond"/>
        </w:rPr>
        <w:t xml:space="preserve"> al-Rahman </w:t>
      </w:r>
      <w:proofErr w:type="spellStart"/>
      <w:r w:rsidR="00B41397" w:rsidRPr="004A0FBE">
        <w:rPr>
          <w:rFonts w:ascii="Garamond" w:hAnsi="Garamond"/>
        </w:rPr>
        <w:t>Rafi</w:t>
      </w:r>
      <w:r w:rsidR="00B41397" w:rsidRPr="004A0FBE">
        <w:rPr>
          <w:rFonts w:ascii="Times New Roman" w:hAnsi="Times New Roman" w:cs="Times New Roman"/>
          <w:iCs/>
        </w:rPr>
        <w:t>ʿ</w:t>
      </w:r>
      <w:r w:rsidR="00B41397" w:rsidRPr="004A0FBE">
        <w:rPr>
          <w:rFonts w:ascii="Garamond" w:hAnsi="Garamond"/>
        </w:rPr>
        <w:t>i</w:t>
      </w:r>
      <w:proofErr w:type="spellEnd"/>
      <w:r w:rsidR="00B41397" w:rsidRPr="004A0FBE">
        <w:rPr>
          <w:rFonts w:ascii="Garamond" w:hAnsi="Garamond"/>
        </w:rPr>
        <w:t xml:space="preserve"> and Other Egyptian </w:t>
      </w:r>
      <w:r w:rsidRPr="004A0FBE">
        <w:rPr>
          <w:rFonts w:ascii="Garamond" w:hAnsi="Garamond"/>
        </w:rPr>
        <w:t xml:space="preserve">  </w:t>
      </w:r>
    </w:p>
    <w:p w14:paraId="112B3496" w14:textId="28D7732B" w:rsidR="00B41397" w:rsidRPr="004A0FBE" w:rsidRDefault="00EA62B4" w:rsidP="00EA62B4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</w:t>
      </w:r>
      <w:r w:rsidR="00B5722F" w:rsidRPr="004A0FBE">
        <w:rPr>
          <w:rFonts w:ascii="Garamond" w:hAnsi="Garamond"/>
        </w:rPr>
        <w:t xml:space="preserve">   </w:t>
      </w:r>
      <w:r w:rsidR="00B41397" w:rsidRPr="004A0FBE">
        <w:rPr>
          <w:rFonts w:ascii="Garamond" w:hAnsi="Garamond"/>
        </w:rPr>
        <w:t xml:space="preserve">Histories.” </w:t>
      </w:r>
      <w:r w:rsidR="00B41397" w:rsidRPr="004A0FBE">
        <w:rPr>
          <w:rFonts w:ascii="Garamond" w:hAnsi="Garamond"/>
          <w:bCs/>
          <w:i/>
          <w:iCs/>
        </w:rPr>
        <w:t xml:space="preserve">International Journal of Middle East Studies, </w:t>
      </w:r>
      <w:r w:rsidR="00B41397" w:rsidRPr="004A0FBE">
        <w:rPr>
          <w:rFonts w:ascii="Garamond" w:hAnsi="Garamond"/>
          <w:bCs/>
        </w:rPr>
        <w:t>Volume</w:t>
      </w:r>
      <w:r w:rsidR="00B41397" w:rsidRPr="004A0FBE">
        <w:rPr>
          <w:rFonts w:ascii="Garamond" w:hAnsi="Garamond"/>
        </w:rPr>
        <w:t xml:space="preserve"> 36 (2004): 429-450. </w:t>
      </w:r>
    </w:p>
    <w:p w14:paraId="418D2899" w14:textId="77777777" w:rsidR="00B41397" w:rsidRPr="004A0FBE" w:rsidRDefault="00B41397" w:rsidP="00B41397">
      <w:pPr>
        <w:ind w:left="720"/>
        <w:rPr>
          <w:rFonts w:ascii="Garamond" w:hAnsi="Garamond"/>
        </w:rPr>
      </w:pPr>
    </w:p>
    <w:p w14:paraId="369894FA" w14:textId="11EB59D0" w:rsidR="00EA62B4" w:rsidRPr="004A0FBE" w:rsidRDefault="00EA62B4" w:rsidP="00E41E61">
      <w:pPr>
        <w:tabs>
          <w:tab w:val="left" w:pos="1440"/>
        </w:tabs>
        <w:rPr>
          <w:rFonts w:ascii="Garamond" w:hAnsi="Garamond"/>
          <w:b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2001               </w:t>
      </w:r>
      <w:proofErr w:type="gramStart"/>
      <w:r w:rsidRPr="004A0FBE">
        <w:rPr>
          <w:rFonts w:ascii="Garamond" w:eastAsia="Goudy Old Style" w:hAnsi="Garamond"/>
          <w:color w:val="919191"/>
          <w:sz w:val="22"/>
        </w:rPr>
        <w:t xml:space="preserve">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</w:t>
      </w:r>
      <w:r w:rsidR="00B41397" w:rsidRPr="004A0FBE">
        <w:rPr>
          <w:rFonts w:ascii="Garamond" w:hAnsi="Garamond"/>
        </w:rPr>
        <w:t>“</w:t>
      </w:r>
      <w:proofErr w:type="gramEnd"/>
      <w:r w:rsidR="00B41397" w:rsidRPr="004A0FBE">
        <w:rPr>
          <w:rFonts w:ascii="Garamond" w:hAnsi="Garamond"/>
          <w:bCs/>
        </w:rPr>
        <w:t xml:space="preserve">Embodiment of the Revolutionary Spirit: The Commemoration of Mustafa Kamil and Muhammad </w:t>
      </w:r>
      <w:r w:rsidRPr="004A0FBE">
        <w:rPr>
          <w:rFonts w:ascii="Garamond" w:hAnsi="Garamond"/>
          <w:bCs/>
        </w:rPr>
        <w:t xml:space="preserve">  </w:t>
      </w:r>
    </w:p>
    <w:p w14:paraId="5F5B41B5" w14:textId="3F817C69" w:rsidR="00B41397" w:rsidRPr="004A0FBE" w:rsidRDefault="00EA62B4" w:rsidP="00E41E61">
      <w:pPr>
        <w:tabs>
          <w:tab w:val="left" w:pos="1440"/>
        </w:tabs>
        <w:rPr>
          <w:rFonts w:ascii="Garamond" w:eastAsia="Goudy Old Style" w:hAnsi="Garamond"/>
          <w:color w:val="919191"/>
          <w:sz w:val="22"/>
        </w:rPr>
      </w:pPr>
      <w:r w:rsidRPr="004A0FBE">
        <w:rPr>
          <w:rFonts w:ascii="Garamond" w:hAnsi="Garamond"/>
          <w:bCs/>
        </w:rPr>
        <w:t xml:space="preserve">                            </w:t>
      </w:r>
      <w:r w:rsidR="00E41E61" w:rsidRPr="004A0FBE">
        <w:rPr>
          <w:rFonts w:ascii="Garamond" w:hAnsi="Garamond"/>
          <w:bCs/>
        </w:rPr>
        <w:t xml:space="preserve">      </w:t>
      </w:r>
      <w:r w:rsidR="00B41397" w:rsidRPr="004A0FBE">
        <w:rPr>
          <w:rFonts w:ascii="Garamond" w:hAnsi="Garamond"/>
          <w:bCs/>
        </w:rPr>
        <w:t>Farid.”</w:t>
      </w:r>
      <w:r w:rsidR="00B41397" w:rsidRPr="004A0FBE">
        <w:rPr>
          <w:rFonts w:ascii="Garamond" w:hAnsi="Garamond"/>
          <w:b/>
          <w:bCs/>
        </w:rPr>
        <w:t xml:space="preserve"> </w:t>
      </w:r>
      <w:r w:rsidR="00B41397" w:rsidRPr="004A0FBE">
        <w:rPr>
          <w:rFonts w:ascii="Garamond" w:hAnsi="Garamond"/>
          <w:bCs/>
          <w:i/>
          <w:iCs/>
        </w:rPr>
        <w:t>History and Memory,</w:t>
      </w:r>
      <w:r w:rsidR="00B41397" w:rsidRPr="004A0FBE">
        <w:rPr>
          <w:rFonts w:ascii="Garamond" w:hAnsi="Garamond"/>
        </w:rPr>
        <w:t xml:space="preserve"> Volume 13, No. 1(2001): 85-113.</w:t>
      </w:r>
    </w:p>
    <w:p w14:paraId="4E7BAEBB" w14:textId="4AF4AB93" w:rsidR="00B93E66" w:rsidRPr="004A0FBE" w:rsidRDefault="00B93E66" w:rsidP="00B93E66">
      <w:pPr>
        <w:rPr>
          <w:rFonts w:ascii="Garamond" w:eastAsia="Goudy Old Style" w:hAnsi="Garamond"/>
          <w:sz w:val="22"/>
        </w:rPr>
      </w:pPr>
    </w:p>
    <w:p w14:paraId="2EC1840D" w14:textId="77777777" w:rsidR="00FC63CC" w:rsidRPr="004A0FBE" w:rsidRDefault="00FC63CC" w:rsidP="00B93E66">
      <w:pPr>
        <w:rPr>
          <w:rFonts w:ascii="Garamond" w:eastAsia="Goudy Old Style" w:hAnsi="Garamond"/>
          <w:sz w:val="22"/>
        </w:rPr>
      </w:pPr>
    </w:p>
    <w:p w14:paraId="2A65C3E0" w14:textId="78E0D17C" w:rsidR="00FC63CC" w:rsidRPr="004A0FBE" w:rsidRDefault="00FC63CC" w:rsidP="00B93E66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B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Pr="004A0FBE">
        <w:rPr>
          <w:rFonts w:ascii="Garamond" w:eastAsia="Goudy Old Style" w:hAnsi="Garamond"/>
          <w:sz w:val="22"/>
        </w:rPr>
        <w:t>o</w:t>
      </w:r>
      <w:proofErr w:type="spellEnd"/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 xml:space="preserve">k </w:t>
      </w:r>
      <w:r w:rsidR="00B70360" w:rsidRPr="004A0FBE">
        <w:rPr>
          <w:rFonts w:ascii="Garamond" w:eastAsia="Goudy Old Style" w:hAnsi="Garamond"/>
          <w:sz w:val="22"/>
        </w:rPr>
        <w:t xml:space="preserve">  </w:t>
      </w:r>
      <w:r w:rsidRPr="004A0FBE">
        <w:rPr>
          <w:rFonts w:ascii="Garamond" w:eastAsia="Goudy Old Style" w:hAnsi="Garamond"/>
          <w:sz w:val="22"/>
        </w:rPr>
        <w:t>C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h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a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p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t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</w:p>
    <w:p w14:paraId="2EBCADB0" w14:textId="77777777" w:rsidR="00FC63CC" w:rsidRPr="004A0FBE" w:rsidRDefault="00FC63CC" w:rsidP="00B93E66">
      <w:pPr>
        <w:rPr>
          <w:rFonts w:ascii="Garamond" w:eastAsia="Goudy Old Style" w:hAnsi="Garamond"/>
          <w:sz w:val="22"/>
        </w:rPr>
      </w:pPr>
    </w:p>
    <w:p w14:paraId="39EF0CF8" w14:textId="77777777" w:rsidR="004E2FF6" w:rsidRPr="004A0FBE" w:rsidRDefault="004E2FF6" w:rsidP="00B93E66">
      <w:pPr>
        <w:rPr>
          <w:rFonts w:ascii="Garamond" w:eastAsia="Goudy Old Style" w:hAnsi="Garamond"/>
          <w:sz w:val="22"/>
        </w:rPr>
      </w:pPr>
    </w:p>
    <w:p w14:paraId="29CF7450" w14:textId="77777777" w:rsidR="00E41E61" w:rsidRPr="004A0FBE" w:rsidRDefault="00FC63CC" w:rsidP="009C7C6B">
      <w:pPr>
        <w:autoSpaceDE w:val="0"/>
        <w:autoSpaceDN w:val="0"/>
        <w:adjustRightInd w:val="0"/>
        <w:rPr>
          <w:rFonts w:ascii="Garamond" w:hAnsi="Garamond" w:cs="StempelGaramond-Roman"/>
        </w:rPr>
      </w:pPr>
      <w:r w:rsidRPr="004A0FBE">
        <w:rPr>
          <w:rFonts w:ascii="Garamond" w:eastAsia="Goudy Old Style" w:hAnsi="Garamond"/>
          <w:color w:val="919191"/>
          <w:sz w:val="22"/>
        </w:rPr>
        <w:t>20</w:t>
      </w:r>
      <w:r w:rsidR="009C7C6B" w:rsidRPr="004A0FBE">
        <w:rPr>
          <w:rFonts w:ascii="Garamond" w:eastAsia="Goudy Old Style" w:hAnsi="Garamond"/>
          <w:color w:val="919191"/>
          <w:sz w:val="22"/>
        </w:rPr>
        <w:t xml:space="preserve">15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 </w:t>
      </w:r>
      <w:proofErr w:type="gramStart"/>
      <w:r w:rsidR="00E41E61" w:rsidRPr="004A0FBE">
        <w:rPr>
          <w:rFonts w:ascii="Garamond" w:eastAsia="Goudy Old Style" w:hAnsi="Garamond"/>
          <w:color w:val="919191"/>
          <w:sz w:val="22"/>
        </w:rPr>
        <w:t xml:space="preserve">   </w:t>
      </w:r>
      <w:r w:rsidR="009C7C6B" w:rsidRPr="004A0FBE">
        <w:rPr>
          <w:rFonts w:ascii="Garamond" w:hAnsi="Garamond" w:cs="Times"/>
        </w:rPr>
        <w:t>“</w:t>
      </w:r>
      <w:proofErr w:type="gramEnd"/>
      <w:r w:rsidR="009C7C6B" w:rsidRPr="004A0FBE">
        <w:rPr>
          <w:rFonts w:ascii="Garamond" w:hAnsi="Garamond" w:cs="TimesUmschriftUnicode"/>
        </w:rPr>
        <w:t xml:space="preserve">The Intellectual Revolt of the 1950s and the “Fall of the </w:t>
      </w:r>
      <w:proofErr w:type="spellStart"/>
      <w:r w:rsidR="009C7C6B" w:rsidRPr="004A0FBE">
        <w:rPr>
          <w:rFonts w:ascii="Garamond" w:hAnsi="Garamond" w:cs="TimesUmschriftUnicode-Italic"/>
          <w:iCs/>
        </w:rPr>
        <w:t>Udaba</w:t>
      </w:r>
      <w:r w:rsidR="009C7C6B" w:rsidRPr="004A0FBE">
        <w:rPr>
          <w:rFonts w:ascii="Times New Roman" w:hAnsi="Times New Roman" w:cs="Times New Roman"/>
          <w:iCs/>
        </w:rPr>
        <w:t>ʾ</w:t>
      </w:r>
      <w:proofErr w:type="spellEnd"/>
      <w:r w:rsidR="009C7C6B" w:rsidRPr="004A0FBE">
        <w:rPr>
          <w:rFonts w:ascii="Garamond" w:hAnsi="Garamond" w:cs="TimesUmschriftUnicode"/>
        </w:rPr>
        <w:t xml:space="preserve">.” In </w:t>
      </w:r>
      <w:r w:rsidR="009C7C6B" w:rsidRPr="004A0FBE">
        <w:rPr>
          <w:rFonts w:ascii="Garamond" w:hAnsi="Garamond" w:cs="StempelGaramond-Roman"/>
        </w:rPr>
        <w:t xml:space="preserve">Friederike </w:t>
      </w:r>
      <w:proofErr w:type="spellStart"/>
      <w:r w:rsidR="009C7C6B" w:rsidRPr="004A0FBE">
        <w:rPr>
          <w:rFonts w:ascii="Garamond" w:hAnsi="Garamond" w:cs="StempelGaramond-Roman"/>
        </w:rPr>
        <w:t>Pannewick</w:t>
      </w:r>
      <w:proofErr w:type="spellEnd"/>
      <w:r w:rsidR="009C7C6B" w:rsidRPr="004A0FBE">
        <w:rPr>
          <w:rFonts w:ascii="Garamond" w:hAnsi="Garamond" w:cs="StempelGaramond-Roman"/>
        </w:rPr>
        <w:t xml:space="preserve">, </w:t>
      </w:r>
    </w:p>
    <w:p w14:paraId="5134A2D0" w14:textId="77777777" w:rsidR="00E41E61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 w:cs="StempelGaramond-Roman"/>
          <w:i/>
        </w:rPr>
      </w:pPr>
      <w:r w:rsidRPr="004A0FBE">
        <w:rPr>
          <w:rFonts w:ascii="Garamond" w:hAnsi="Garamond" w:cs="StempelGaramond-Roman"/>
        </w:rPr>
        <w:t xml:space="preserve">                              </w:t>
      </w:r>
      <w:r w:rsidR="009C7C6B" w:rsidRPr="004A0FBE">
        <w:rPr>
          <w:rFonts w:ascii="Garamond" w:hAnsi="Garamond" w:cs="StempelGaramond-Roman"/>
        </w:rPr>
        <w:t>Georges</w:t>
      </w:r>
      <w:r w:rsidRPr="004A0FBE">
        <w:rPr>
          <w:rFonts w:ascii="Garamond" w:hAnsi="Garamond" w:cs="StempelGaramond-Roman"/>
        </w:rPr>
        <w:t xml:space="preserve"> </w:t>
      </w:r>
      <w:r w:rsidR="009C7C6B" w:rsidRPr="004A0FBE">
        <w:rPr>
          <w:rFonts w:ascii="Garamond" w:hAnsi="Garamond" w:cs="StempelGaramond-Roman"/>
        </w:rPr>
        <w:t xml:space="preserve">Khalil and Yvonne Albers (eds.), </w:t>
      </w:r>
      <w:r w:rsidR="009C7C6B" w:rsidRPr="004A0FBE">
        <w:rPr>
          <w:rFonts w:ascii="Garamond" w:hAnsi="Garamond" w:cs="StempelGaramond-Roman"/>
          <w:i/>
        </w:rPr>
        <w:t>Commitment and Beyond: Reflections on/</w:t>
      </w:r>
      <w:proofErr w:type="spellStart"/>
      <w:r w:rsidR="009C7C6B" w:rsidRPr="004A0FBE">
        <w:rPr>
          <w:rFonts w:ascii="Garamond" w:hAnsi="Garamond" w:cs="StempelGaramond-Roman"/>
          <w:i/>
        </w:rPr>
        <w:t>of</w:t>
      </w:r>
      <w:proofErr w:type="spellEnd"/>
      <w:r w:rsidR="009C7C6B" w:rsidRPr="004A0FBE">
        <w:rPr>
          <w:rFonts w:ascii="Garamond" w:hAnsi="Garamond" w:cs="StempelGaramond-Roman"/>
          <w:i/>
        </w:rPr>
        <w:t xml:space="preserve"> the Political in </w:t>
      </w:r>
      <w:r w:rsidRPr="004A0FBE">
        <w:rPr>
          <w:rFonts w:ascii="Garamond" w:hAnsi="Garamond" w:cs="StempelGaramond-Roman"/>
          <w:i/>
        </w:rPr>
        <w:t xml:space="preserve">       </w:t>
      </w:r>
    </w:p>
    <w:p w14:paraId="5103DC19" w14:textId="48D26660" w:rsidR="00E41E61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 w:cs="StempelGaramond-Roman"/>
        </w:rPr>
      </w:pPr>
      <w:r w:rsidRPr="004A0FBE">
        <w:rPr>
          <w:rFonts w:ascii="Garamond" w:hAnsi="Garamond" w:cs="StempelGaramond-Roman"/>
          <w:i/>
        </w:rPr>
        <w:t xml:space="preserve">                              </w:t>
      </w:r>
      <w:r w:rsidR="009C7C6B" w:rsidRPr="004A0FBE">
        <w:rPr>
          <w:rFonts w:ascii="Garamond" w:hAnsi="Garamond" w:cs="StempelGaramond-Roman"/>
          <w:i/>
        </w:rPr>
        <w:t>Arabi</w:t>
      </w:r>
      <w:r w:rsidRPr="004A0FBE">
        <w:rPr>
          <w:rFonts w:ascii="Garamond" w:hAnsi="Garamond" w:cs="StempelGaramond-Roman"/>
          <w:i/>
        </w:rPr>
        <w:t xml:space="preserve">c </w:t>
      </w:r>
      <w:r w:rsidR="009C7C6B" w:rsidRPr="004A0FBE">
        <w:rPr>
          <w:rFonts w:ascii="Garamond" w:hAnsi="Garamond" w:cs="StempelGaramond-Roman"/>
          <w:i/>
        </w:rPr>
        <w:t>Literature since the 1940s.</w:t>
      </w:r>
      <w:r w:rsidR="009C7C6B" w:rsidRPr="004A0FBE">
        <w:rPr>
          <w:rFonts w:ascii="Garamond" w:hAnsi="Garamond" w:cs="StempelGaramond-Roman"/>
        </w:rPr>
        <w:t xml:space="preserve">Wiesbaden: Ludwig Reichert Verlag, </w:t>
      </w:r>
      <w:r w:rsidR="009C7C6B" w:rsidRPr="004A0FBE">
        <w:rPr>
          <w:rFonts w:ascii="Garamond" w:hAnsi="Garamond" w:cs="TimesNewRomanPS-BoldMT"/>
        </w:rPr>
        <w:t xml:space="preserve">2015: </w:t>
      </w:r>
      <w:r w:rsidR="009C7C6B" w:rsidRPr="004A0FBE">
        <w:rPr>
          <w:rFonts w:ascii="Garamond" w:hAnsi="Garamond" w:cs="StempelGaramond-Roman"/>
        </w:rPr>
        <w:t>89-104.</w:t>
      </w:r>
      <w:r w:rsidR="009C7C6B" w:rsidRPr="004A0FBE">
        <w:rPr>
          <w:rFonts w:ascii="Garamond" w:hAnsi="Garamond"/>
        </w:rPr>
        <w:t xml:space="preserve"> Reprinted with </w:t>
      </w:r>
    </w:p>
    <w:p w14:paraId="177C41D7" w14:textId="4A967971" w:rsidR="00E41E61" w:rsidRPr="004A0FBE" w:rsidRDefault="00E41E61" w:rsidP="00E41E61">
      <w:pPr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</w:t>
      </w:r>
      <w:r w:rsidR="009C7C6B" w:rsidRPr="004A0FBE">
        <w:rPr>
          <w:rFonts w:ascii="Garamond" w:hAnsi="Garamond"/>
        </w:rPr>
        <w:t>modifications as: “Changing the Arab</w:t>
      </w:r>
      <w:r w:rsidRPr="004A0FBE">
        <w:rPr>
          <w:rFonts w:ascii="Garamond" w:hAnsi="Garamond"/>
        </w:rPr>
        <w:t xml:space="preserve"> </w:t>
      </w:r>
      <w:r w:rsidR="009C7C6B" w:rsidRPr="004A0FBE">
        <w:rPr>
          <w:rFonts w:ascii="Garamond" w:hAnsi="Garamond"/>
        </w:rPr>
        <w:t xml:space="preserve">Intellectual Guard: On the Fall of the </w:t>
      </w:r>
      <w:proofErr w:type="spellStart"/>
      <w:r w:rsidR="009C7C6B" w:rsidRPr="004A0FBE">
        <w:rPr>
          <w:rFonts w:ascii="Garamond" w:hAnsi="Garamond"/>
        </w:rPr>
        <w:t>Udaba</w:t>
      </w:r>
      <w:r w:rsidR="009C7C6B" w:rsidRPr="004A0FBE">
        <w:rPr>
          <w:rFonts w:ascii="Times New Roman" w:hAnsi="Times New Roman" w:cs="Times New Roman"/>
        </w:rPr>
        <w:t>ʾ</w:t>
      </w:r>
      <w:proofErr w:type="spellEnd"/>
      <w:r w:rsidR="009C7C6B" w:rsidRPr="004A0FBE">
        <w:rPr>
          <w:rFonts w:ascii="Garamond" w:hAnsi="Garamond"/>
        </w:rPr>
        <w:t xml:space="preserve">, 1940–60.” In </w:t>
      </w:r>
    </w:p>
    <w:p w14:paraId="3F7772B6" w14:textId="77777777" w:rsidR="00E41E61" w:rsidRPr="004A0FBE" w:rsidRDefault="00E41E61" w:rsidP="00E41E61">
      <w:pPr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hAnsi="Garamond"/>
        </w:rPr>
        <w:t xml:space="preserve">                              </w:t>
      </w:r>
      <w:r w:rsidR="009C7C6B" w:rsidRPr="004A0FBE">
        <w:rPr>
          <w:rFonts w:ascii="Garamond" w:hAnsi="Garamond"/>
        </w:rPr>
        <w:t>Max Weiss and Jens Hansen</w:t>
      </w:r>
      <w:r w:rsidRPr="004A0FBE">
        <w:rPr>
          <w:rFonts w:ascii="Garamond" w:hAnsi="Garamond"/>
        </w:rPr>
        <w:t xml:space="preserve"> (</w:t>
      </w:r>
      <w:r w:rsidR="009C7C6B" w:rsidRPr="004A0FBE">
        <w:rPr>
          <w:rFonts w:ascii="Garamond" w:hAnsi="Garamond"/>
        </w:rPr>
        <w:t xml:space="preserve">eds.), </w:t>
      </w:r>
      <w:r w:rsidR="009C7C6B" w:rsidRPr="004A0FBE">
        <w:rPr>
          <w:rFonts w:ascii="Garamond" w:hAnsi="Garamond"/>
          <w:i/>
          <w:iCs/>
        </w:rPr>
        <w:t xml:space="preserve">Arabic Thought Against the Authoritarian Age: Toward and </w:t>
      </w:r>
    </w:p>
    <w:p w14:paraId="727A3C1A" w14:textId="25241F4C" w:rsidR="009C7C6B" w:rsidRPr="004A0FBE" w:rsidRDefault="00E41E61" w:rsidP="00E41E61">
      <w:pPr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                   </w:t>
      </w:r>
      <w:r w:rsidR="009C7C6B" w:rsidRPr="004A0FBE">
        <w:rPr>
          <w:rFonts w:ascii="Garamond" w:hAnsi="Garamond"/>
          <w:i/>
          <w:iCs/>
        </w:rPr>
        <w:t>Intellectual</w:t>
      </w:r>
      <w:r w:rsidRPr="004A0FBE">
        <w:rPr>
          <w:rFonts w:ascii="Garamond" w:hAnsi="Garamond"/>
          <w:i/>
          <w:iCs/>
        </w:rPr>
        <w:t xml:space="preserve"> </w:t>
      </w:r>
      <w:r w:rsidR="009C7C6B" w:rsidRPr="004A0FBE">
        <w:rPr>
          <w:rFonts w:ascii="Garamond" w:hAnsi="Garamond"/>
          <w:i/>
          <w:iCs/>
        </w:rPr>
        <w:t xml:space="preserve">History of the Present. </w:t>
      </w:r>
      <w:r w:rsidR="009C7C6B" w:rsidRPr="004A0FBE">
        <w:rPr>
          <w:rFonts w:ascii="Garamond" w:hAnsi="Garamond"/>
        </w:rPr>
        <w:t>Oxford: Oxford</w:t>
      </w:r>
      <w:r w:rsidRPr="004A0FBE">
        <w:rPr>
          <w:rFonts w:ascii="Garamond" w:hAnsi="Garamond"/>
        </w:rPr>
        <w:t xml:space="preserve"> </w:t>
      </w:r>
      <w:r w:rsidR="009C7C6B" w:rsidRPr="004A0FBE">
        <w:rPr>
          <w:rFonts w:ascii="Garamond" w:hAnsi="Garamond"/>
        </w:rPr>
        <w:t xml:space="preserve">University Press, </w:t>
      </w:r>
      <w:r w:rsidR="009C7C6B" w:rsidRPr="004A0FBE">
        <w:rPr>
          <w:rFonts w:ascii="Garamond" w:hAnsi="Garamond" w:cs="TimesNewRomanPS-BoldMT"/>
        </w:rPr>
        <w:t xml:space="preserve">2018: </w:t>
      </w:r>
      <w:r w:rsidR="009C7C6B" w:rsidRPr="004A0FBE">
        <w:rPr>
          <w:rFonts w:ascii="Garamond" w:hAnsi="Garamond"/>
        </w:rPr>
        <w:t>41-61.</w:t>
      </w:r>
    </w:p>
    <w:p w14:paraId="5788F3AB" w14:textId="77777777" w:rsidR="009C7C6B" w:rsidRPr="004A0FBE" w:rsidRDefault="009C7C6B" w:rsidP="009C7C6B">
      <w:pPr>
        <w:autoSpaceDE w:val="0"/>
        <w:autoSpaceDN w:val="0"/>
        <w:adjustRightInd w:val="0"/>
        <w:ind w:left="720"/>
        <w:rPr>
          <w:rFonts w:ascii="Garamond" w:hAnsi="Garamond" w:cs="TimesNewRomanPS-BoldMT"/>
          <w:bCs/>
        </w:rPr>
      </w:pPr>
    </w:p>
    <w:p w14:paraId="329CE2A1" w14:textId="033B4AB2" w:rsidR="009C7C6B" w:rsidRPr="004A0FBE" w:rsidRDefault="009C7C6B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2004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</w:t>
      </w:r>
      <w:proofErr w:type="gramStart"/>
      <w:r w:rsidR="00E41E61" w:rsidRPr="004A0FBE">
        <w:rPr>
          <w:rFonts w:ascii="Garamond" w:eastAsia="Goudy Old Style" w:hAnsi="Garamond"/>
          <w:color w:val="919191"/>
          <w:sz w:val="22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Sports, Society, and Revolution: Egypt in the Early 1950’s,” in Elie </w:t>
      </w:r>
      <w:proofErr w:type="spellStart"/>
      <w:r w:rsidRPr="004A0FBE">
        <w:rPr>
          <w:rFonts w:ascii="Garamond" w:hAnsi="Garamond"/>
        </w:rPr>
        <w:t>Podeh</w:t>
      </w:r>
      <w:proofErr w:type="spellEnd"/>
      <w:r w:rsidRPr="004A0FBE">
        <w:rPr>
          <w:rFonts w:ascii="Garamond" w:hAnsi="Garamond"/>
        </w:rPr>
        <w:t xml:space="preserve"> and Onn </w:t>
      </w:r>
      <w:proofErr w:type="spellStart"/>
      <w:r w:rsidRPr="004A0FBE">
        <w:rPr>
          <w:rFonts w:ascii="Garamond" w:hAnsi="Garamond"/>
        </w:rPr>
        <w:t>Vinclair</w:t>
      </w:r>
      <w:proofErr w:type="spellEnd"/>
      <w:r w:rsidRPr="004A0FBE">
        <w:rPr>
          <w:rFonts w:ascii="Garamond" w:hAnsi="Garamond"/>
        </w:rPr>
        <w:t xml:space="preserve"> (eds.), </w:t>
      </w:r>
    </w:p>
    <w:p w14:paraId="3BF8DC76" w14:textId="1282C779" w:rsidR="009C7C6B" w:rsidRPr="004A0FBE" w:rsidRDefault="009C7C6B" w:rsidP="009C7C6B">
      <w:pPr>
        <w:rPr>
          <w:rFonts w:ascii="Garamond" w:eastAsia="Goudy Old Style" w:hAnsi="Garamond"/>
          <w:color w:val="919191"/>
          <w:sz w:val="22"/>
        </w:rPr>
      </w:pPr>
      <w:r w:rsidRPr="004A0FBE">
        <w:rPr>
          <w:rFonts w:ascii="Garamond" w:hAnsi="Garamond"/>
        </w:rPr>
        <w:t xml:space="preserve">                     </w:t>
      </w:r>
      <w:r w:rsidR="00E41E61" w:rsidRPr="004A0FBE">
        <w:rPr>
          <w:rFonts w:ascii="Garamond" w:hAnsi="Garamond"/>
        </w:rPr>
        <w:t xml:space="preserve">          </w:t>
      </w:r>
      <w:r w:rsidRPr="004A0FBE">
        <w:rPr>
          <w:rFonts w:ascii="Garamond" w:hAnsi="Garamond"/>
          <w:i/>
          <w:iCs/>
        </w:rPr>
        <w:t>Rethinking Nasserism.</w:t>
      </w:r>
      <w:r w:rsidRPr="004A0FBE">
        <w:rPr>
          <w:rFonts w:ascii="Garamond" w:hAnsi="Garamond"/>
        </w:rPr>
        <w:t xml:space="preserve"> Gainesville: University Press of Florida, </w:t>
      </w:r>
      <w:r w:rsidRPr="004A0FBE">
        <w:rPr>
          <w:rFonts w:ascii="Garamond" w:hAnsi="Garamond" w:cs="TimesNewRomanPS-BoldMT"/>
          <w:bCs/>
        </w:rPr>
        <w:t xml:space="preserve">2004:  </w:t>
      </w:r>
      <w:r w:rsidRPr="004A0FBE">
        <w:rPr>
          <w:rFonts w:ascii="Garamond" w:hAnsi="Garamond"/>
        </w:rPr>
        <w:t>144-162.</w:t>
      </w:r>
    </w:p>
    <w:p w14:paraId="5B8C5029" w14:textId="552E5F93" w:rsidR="00FC63CC" w:rsidRPr="004A0FBE" w:rsidRDefault="00FC63CC" w:rsidP="00B93E66">
      <w:pPr>
        <w:rPr>
          <w:rFonts w:ascii="Garamond" w:eastAsia="Goudy Old Style" w:hAnsi="Garamond"/>
          <w:color w:val="919191"/>
          <w:sz w:val="22"/>
        </w:rPr>
      </w:pPr>
    </w:p>
    <w:p w14:paraId="08C66300" w14:textId="6EFEE16B" w:rsidR="00FC63CC" w:rsidRPr="004A0FBE" w:rsidRDefault="00FC63CC" w:rsidP="00B93E66">
      <w:pPr>
        <w:rPr>
          <w:rFonts w:ascii="Garamond" w:eastAsia="Goudy Old Style" w:hAnsi="Garamond"/>
          <w:sz w:val="22"/>
        </w:rPr>
      </w:pPr>
    </w:p>
    <w:p w14:paraId="2E3689F7" w14:textId="0D01C876" w:rsidR="00C41CA3" w:rsidRPr="004A0FBE" w:rsidRDefault="00CD7CAE" w:rsidP="00B93E66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B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Pr="004A0FBE">
        <w:rPr>
          <w:rFonts w:ascii="Garamond" w:eastAsia="Goudy Old Style" w:hAnsi="Garamond"/>
          <w:sz w:val="22"/>
        </w:rPr>
        <w:t>o</w:t>
      </w:r>
      <w:proofErr w:type="spellEnd"/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 xml:space="preserve">k </w:t>
      </w:r>
      <w:r w:rsidR="00B70360" w:rsidRPr="004A0FBE">
        <w:rPr>
          <w:rFonts w:ascii="Garamond" w:eastAsia="Goudy Old Style" w:hAnsi="Garamond"/>
          <w:sz w:val="22"/>
        </w:rPr>
        <w:t xml:space="preserve">  </w:t>
      </w:r>
      <w:proofErr w:type="gramStart"/>
      <w:r w:rsidRPr="004A0FBE">
        <w:rPr>
          <w:rFonts w:ascii="Garamond" w:eastAsia="Goudy Old Style" w:hAnsi="Garamond"/>
          <w:sz w:val="22"/>
        </w:rPr>
        <w:t>R</w:t>
      </w:r>
      <w:r w:rsidR="00B70360" w:rsidRPr="004A0FBE">
        <w:rPr>
          <w:rFonts w:ascii="Garamond" w:eastAsia="Goudy Old Style" w:hAnsi="Garamond"/>
          <w:sz w:val="22"/>
        </w:rPr>
        <w:t xml:space="preserve">  </w:t>
      </w:r>
      <w:r w:rsidRPr="004A0FBE">
        <w:rPr>
          <w:rFonts w:ascii="Garamond" w:eastAsia="Goudy Old Style" w:hAnsi="Garamond"/>
          <w:sz w:val="22"/>
        </w:rPr>
        <w:t>e</w:t>
      </w:r>
      <w:proofErr w:type="gramEnd"/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v</w:t>
      </w:r>
      <w:r w:rsidR="00B70360" w:rsidRPr="004A0FBE">
        <w:rPr>
          <w:rFonts w:ascii="Garamond" w:eastAsia="Goudy Old Style" w:hAnsi="Garamond"/>
          <w:sz w:val="22"/>
        </w:rPr>
        <w:t xml:space="preserve"> i </w:t>
      </w: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w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</w:p>
    <w:p w14:paraId="181B0442" w14:textId="77777777" w:rsidR="00CD7CAE" w:rsidRPr="004A0FBE" w:rsidRDefault="00CD7CAE" w:rsidP="004E2FF6">
      <w:pPr>
        <w:ind w:right="720"/>
        <w:rPr>
          <w:rStyle w:val="hlfld-title"/>
          <w:rFonts w:ascii="Garamond" w:hAnsi="Garamond"/>
        </w:rPr>
      </w:pPr>
    </w:p>
    <w:p w14:paraId="5423B376" w14:textId="77777777" w:rsidR="004E2FF6" w:rsidRPr="004A0FBE" w:rsidRDefault="004E2FF6" w:rsidP="004E2FF6">
      <w:pPr>
        <w:ind w:right="720"/>
        <w:rPr>
          <w:rStyle w:val="hlfld-title"/>
          <w:rFonts w:ascii="Garamond" w:hAnsi="Garamond"/>
        </w:rPr>
      </w:pPr>
    </w:p>
    <w:p w14:paraId="7C00214A" w14:textId="77777777" w:rsidR="00E41E61" w:rsidRPr="004A0FBE" w:rsidRDefault="00CD7CAE" w:rsidP="00E41E61">
      <w:pPr>
        <w:tabs>
          <w:tab w:val="left" w:pos="1440"/>
        </w:tabs>
        <w:ind w:right="720"/>
        <w:rPr>
          <w:rStyle w:val="Emphasis"/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2024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  </w:t>
      </w:r>
      <w:r w:rsidRPr="004A0FBE">
        <w:rPr>
          <w:rFonts w:ascii="Garamond" w:hAnsi="Garamond"/>
          <w:i/>
          <w:iCs/>
        </w:rPr>
        <w:t>Melancholy Acts: Defeat and Cultural Critique in the Arab World</w:t>
      </w:r>
      <w:r w:rsidRPr="004A0FBE">
        <w:rPr>
          <w:rFonts w:ascii="Garamond" w:hAnsi="Garamond"/>
        </w:rPr>
        <w:t xml:space="preserve">, by Nouri Gana.  </w:t>
      </w:r>
      <w:r w:rsidRPr="004A0FBE">
        <w:rPr>
          <w:rStyle w:val="Emphasis"/>
          <w:rFonts w:ascii="Garamond" w:hAnsi="Garamond"/>
        </w:rPr>
        <w:t xml:space="preserve">Journal of </w:t>
      </w:r>
    </w:p>
    <w:p w14:paraId="55039C5B" w14:textId="24A91F04" w:rsidR="00CD7CAE" w:rsidRPr="004A0FBE" w:rsidRDefault="00E41E61" w:rsidP="00E41E61">
      <w:pPr>
        <w:tabs>
          <w:tab w:val="left" w:pos="1440"/>
        </w:tabs>
        <w:ind w:right="720"/>
        <w:rPr>
          <w:rFonts w:ascii="Garamond" w:hAnsi="Garamond"/>
          <w:i/>
          <w:iCs/>
        </w:rPr>
      </w:pPr>
      <w:r w:rsidRPr="004A0FBE">
        <w:rPr>
          <w:rStyle w:val="Emphasis"/>
          <w:rFonts w:ascii="Garamond" w:hAnsi="Garamond"/>
        </w:rPr>
        <w:t xml:space="preserve">                                </w:t>
      </w:r>
      <w:r w:rsidR="00CD7CAE" w:rsidRPr="004A0FBE">
        <w:rPr>
          <w:rStyle w:val="Emphasis"/>
          <w:rFonts w:ascii="Garamond" w:hAnsi="Garamond"/>
        </w:rPr>
        <w:t>Arabi</w:t>
      </w:r>
      <w:r w:rsidRPr="004A0FBE">
        <w:rPr>
          <w:rStyle w:val="Emphasis"/>
          <w:rFonts w:ascii="Garamond" w:hAnsi="Garamond"/>
        </w:rPr>
        <w:t xml:space="preserve">c </w:t>
      </w:r>
      <w:r w:rsidR="00CD7CAE" w:rsidRPr="004A0FBE">
        <w:rPr>
          <w:rStyle w:val="Emphasis"/>
          <w:rFonts w:ascii="Garamond" w:hAnsi="Garamond"/>
        </w:rPr>
        <w:t>Literature</w:t>
      </w:r>
      <w:r w:rsidR="00CD7CAE" w:rsidRPr="004A0FBE">
        <w:rPr>
          <w:rFonts w:ascii="Garamond" w:hAnsi="Garamond"/>
        </w:rPr>
        <w:t xml:space="preserve">, Vol. </w:t>
      </w:r>
      <w:r w:rsidR="00CD7CAE" w:rsidRPr="004A0FBE">
        <w:rPr>
          <w:rStyle w:val="Emphasis"/>
          <w:rFonts w:ascii="Garamond" w:hAnsi="Garamond"/>
          <w:i w:val="0"/>
          <w:iCs w:val="0"/>
        </w:rPr>
        <w:t xml:space="preserve">55, No. </w:t>
      </w:r>
      <w:r w:rsidR="00CD7CAE" w:rsidRPr="004A0FBE">
        <w:rPr>
          <w:rFonts w:ascii="Garamond" w:hAnsi="Garamond"/>
        </w:rPr>
        <w:t>1 (2024): 200-206.</w:t>
      </w:r>
    </w:p>
    <w:p w14:paraId="6D919BCC" w14:textId="77777777" w:rsidR="00CD7CAE" w:rsidRPr="004A0FBE" w:rsidRDefault="00CD7CAE" w:rsidP="00CD7CAE">
      <w:pPr>
        <w:ind w:right="720"/>
        <w:rPr>
          <w:rFonts w:ascii="Garamond" w:hAnsi="Garamond"/>
        </w:rPr>
      </w:pPr>
    </w:p>
    <w:p w14:paraId="374A9793" w14:textId="4809F89F" w:rsidR="00CD7CAE" w:rsidRPr="004A0FBE" w:rsidRDefault="00CD7CAE" w:rsidP="00E41E61">
      <w:pPr>
        <w:tabs>
          <w:tab w:val="left" w:pos="1440"/>
        </w:tabs>
        <w:ind w:right="720"/>
        <w:rPr>
          <w:rStyle w:val="hlfld-title"/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2023</w:t>
      </w:r>
      <w:r w:rsidRPr="004A0FBE">
        <w:rPr>
          <w:rFonts w:ascii="Garamond" w:hAnsi="Garamond"/>
          <w:i/>
          <w:iCs/>
        </w:rPr>
        <w:t xml:space="preserve">          </w:t>
      </w:r>
      <w:r w:rsidR="00E41E61" w:rsidRPr="004A0FBE">
        <w:rPr>
          <w:rFonts w:ascii="Garamond" w:hAnsi="Garamond"/>
          <w:i/>
          <w:iCs/>
        </w:rPr>
        <w:t xml:space="preserve">         </w:t>
      </w:r>
      <w:r w:rsidRPr="004A0FBE">
        <w:rPr>
          <w:rStyle w:val="hlfld-title"/>
          <w:rFonts w:ascii="Garamond" w:hAnsi="Garamond"/>
          <w:i/>
          <w:iCs/>
        </w:rPr>
        <w:t xml:space="preserve">The story of the banned book: Naguib Mahfouz’s children of the </w:t>
      </w:r>
    </w:p>
    <w:p w14:paraId="43A5A9A9" w14:textId="681EBFDA" w:rsidR="00CD7CAE" w:rsidRPr="004A0FBE" w:rsidRDefault="00CD7CAE" w:rsidP="00CD7CAE">
      <w:pPr>
        <w:ind w:left="720" w:right="720"/>
        <w:rPr>
          <w:rFonts w:ascii="Garamond" w:hAnsi="Garamond"/>
          <w:i/>
          <w:iCs/>
        </w:rPr>
      </w:pPr>
      <w:r w:rsidRPr="004A0FBE">
        <w:rPr>
          <w:rStyle w:val="hlfld-title"/>
          <w:rFonts w:ascii="Garamond" w:hAnsi="Garamond"/>
          <w:i/>
          <w:iCs/>
        </w:rPr>
        <w:t xml:space="preserve">      </w:t>
      </w:r>
      <w:r w:rsidR="00E41E61" w:rsidRPr="004A0FBE">
        <w:rPr>
          <w:rStyle w:val="hlfld-title"/>
          <w:rFonts w:ascii="Garamond" w:hAnsi="Garamond"/>
          <w:i/>
          <w:iCs/>
        </w:rPr>
        <w:t xml:space="preserve">          </w:t>
      </w:r>
      <w:r w:rsidRPr="004A0FBE">
        <w:rPr>
          <w:rStyle w:val="hlfld-title"/>
          <w:rFonts w:ascii="Garamond" w:hAnsi="Garamond"/>
          <w:i/>
          <w:iCs/>
        </w:rPr>
        <w:t>Alley</w:t>
      </w:r>
      <w:r w:rsidRPr="004A0FBE">
        <w:rPr>
          <w:rStyle w:val="hlfld-title"/>
          <w:rFonts w:ascii="Garamond" w:hAnsi="Garamond"/>
        </w:rPr>
        <w:t xml:space="preserve"> by Mohamed Shoair, </w:t>
      </w:r>
      <w:r w:rsidRPr="004A0FBE">
        <w:rPr>
          <w:rStyle w:val="hlfld-title"/>
          <w:rFonts w:ascii="Garamond" w:hAnsi="Garamond"/>
          <w:i/>
          <w:iCs/>
        </w:rPr>
        <w:t>The Journal of North African Studies</w:t>
      </w:r>
      <w:r w:rsidRPr="004A0FBE">
        <w:rPr>
          <w:rFonts w:ascii="Garamond" w:hAnsi="Garamond"/>
        </w:rPr>
        <w:t>, Volume 28, 2023 - Issue 5.</w:t>
      </w:r>
    </w:p>
    <w:p w14:paraId="00A6A687" w14:textId="77777777" w:rsidR="00CD7CAE" w:rsidRPr="004A0FBE" w:rsidRDefault="00CD7CAE" w:rsidP="00B5722F">
      <w:pPr>
        <w:tabs>
          <w:tab w:val="left" w:pos="1440"/>
        </w:tabs>
        <w:rPr>
          <w:rFonts w:ascii="Garamond" w:hAnsi="Garamond" w:cs="TimesNewRomanPSMT"/>
          <w:bCs/>
          <w:color w:val="000000"/>
        </w:rPr>
      </w:pPr>
    </w:p>
    <w:p w14:paraId="144F4BCF" w14:textId="22536690" w:rsidR="00CD7CAE" w:rsidRPr="004A0FBE" w:rsidRDefault="00CD7CAE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2020</w:t>
      </w:r>
      <w:r w:rsidRPr="004A0FBE">
        <w:rPr>
          <w:rFonts w:ascii="Garamond" w:hAnsi="Garamond" w:cs="TimesNewRomanPSMT"/>
          <w:bCs/>
          <w:color w:val="000000"/>
        </w:rPr>
        <w:t xml:space="preserve">         </w:t>
      </w:r>
      <w:r w:rsidR="00E41E61" w:rsidRPr="004A0FBE">
        <w:rPr>
          <w:rFonts w:ascii="Garamond" w:hAnsi="Garamond" w:cs="TimesNewRomanPSMT"/>
          <w:bCs/>
          <w:color w:val="000000"/>
        </w:rPr>
        <w:t xml:space="preserve">         </w:t>
      </w:r>
      <w:r w:rsidRPr="004A0FBE">
        <w:rPr>
          <w:rFonts w:ascii="Garamond" w:hAnsi="Garamond" w:cs="TimesNewRomanPSMT"/>
          <w:bCs/>
          <w:color w:val="000000"/>
        </w:rPr>
        <w:t xml:space="preserve"> </w:t>
      </w:r>
      <w:r w:rsidRPr="004A0FBE">
        <w:rPr>
          <w:rFonts w:ascii="Garamond" w:hAnsi="Garamond"/>
          <w:i/>
          <w:iCs/>
        </w:rPr>
        <w:t xml:space="preserve">Revolutionary Justice: Special Courts and the Formation of Republican Egypt </w:t>
      </w:r>
      <w:r w:rsidRPr="004A0FBE">
        <w:rPr>
          <w:rFonts w:ascii="Garamond" w:hAnsi="Garamond"/>
        </w:rPr>
        <w:t xml:space="preserve">By  </w:t>
      </w:r>
    </w:p>
    <w:p w14:paraId="411BF19B" w14:textId="20613304" w:rsidR="00CD7CAE" w:rsidRPr="004A0FBE" w:rsidRDefault="00CD7CAE" w:rsidP="00CD7CAE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</w:t>
      </w:r>
      <w:r w:rsidR="00E41E61" w:rsidRPr="004A0FBE">
        <w:rPr>
          <w:rFonts w:ascii="Garamond" w:hAnsi="Garamond"/>
        </w:rPr>
        <w:t xml:space="preserve">        </w:t>
      </w:r>
      <w:r w:rsidRPr="004A0FBE">
        <w:rPr>
          <w:rFonts w:ascii="Garamond" w:hAnsi="Garamond"/>
        </w:rPr>
        <w:t xml:space="preserve">Yoram Meital, </w:t>
      </w:r>
      <w:r w:rsidRPr="004A0FBE">
        <w:rPr>
          <w:rFonts w:ascii="Garamond" w:hAnsi="Garamond"/>
          <w:i/>
          <w:iCs/>
        </w:rPr>
        <w:t xml:space="preserve">Bustan: The Middle East Book Review, </w:t>
      </w:r>
      <w:r w:rsidRPr="004A0FBE">
        <w:rPr>
          <w:rFonts w:ascii="Garamond" w:hAnsi="Garamond"/>
        </w:rPr>
        <w:t>Vol. 11, No. 2 (2020), 223-228.</w:t>
      </w:r>
    </w:p>
    <w:p w14:paraId="6810AF7F" w14:textId="77777777" w:rsidR="00CD7CAE" w:rsidRPr="004A0FBE" w:rsidRDefault="00CD7CAE" w:rsidP="00CD7CAE">
      <w:pPr>
        <w:rPr>
          <w:rFonts w:ascii="Garamond" w:hAnsi="Garamond" w:cs="TimesNewRomanPSMT"/>
          <w:bCs/>
          <w:color w:val="000000"/>
        </w:rPr>
      </w:pPr>
    </w:p>
    <w:p w14:paraId="632977BF" w14:textId="4C0ACB15" w:rsidR="00CD7CAE" w:rsidRPr="004A0FBE" w:rsidRDefault="00CD7CAE" w:rsidP="00E41E61">
      <w:pPr>
        <w:tabs>
          <w:tab w:val="left" w:pos="1440"/>
        </w:tabs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2021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   </w:t>
      </w:r>
      <w:r w:rsidRPr="004A0FBE">
        <w:rPr>
          <w:rFonts w:ascii="Garamond" w:hAnsi="Garamond"/>
          <w:i/>
          <w:iCs/>
        </w:rPr>
        <w:t>Revolution and Disenchantment: Arab Marxism and the Binds of</w:t>
      </w:r>
    </w:p>
    <w:p w14:paraId="48E3C7B5" w14:textId="565F2F49" w:rsidR="00CD7CAE" w:rsidRPr="004A0FBE" w:rsidRDefault="00CD7CAE" w:rsidP="00CD7CAE">
      <w:pPr>
        <w:rPr>
          <w:rFonts w:ascii="Garamond" w:hAnsi="Garamond"/>
        </w:rPr>
      </w:pPr>
      <w:r w:rsidRPr="004A0FBE">
        <w:rPr>
          <w:rFonts w:ascii="Garamond" w:hAnsi="Garamond"/>
          <w:i/>
          <w:iCs/>
        </w:rPr>
        <w:t xml:space="preserve">                      </w:t>
      </w:r>
      <w:r w:rsidR="00E41E61" w:rsidRPr="004A0FBE">
        <w:rPr>
          <w:rFonts w:ascii="Garamond" w:hAnsi="Garamond"/>
          <w:i/>
          <w:iCs/>
        </w:rPr>
        <w:t xml:space="preserve">         </w:t>
      </w:r>
      <w:r w:rsidRPr="004A0FBE">
        <w:rPr>
          <w:rFonts w:ascii="Garamond" w:hAnsi="Garamond"/>
          <w:i/>
          <w:iCs/>
        </w:rPr>
        <w:t xml:space="preserve">Emancipation </w:t>
      </w:r>
      <w:r w:rsidRPr="004A0FBE">
        <w:rPr>
          <w:rFonts w:ascii="Garamond" w:hAnsi="Garamond"/>
        </w:rPr>
        <w:t xml:space="preserve">by Fadi Bardawil, </w:t>
      </w:r>
      <w:r w:rsidRPr="004A0FBE">
        <w:rPr>
          <w:rFonts w:ascii="Garamond" w:hAnsi="Garamond"/>
          <w:i/>
          <w:iCs/>
        </w:rPr>
        <w:t xml:space="preserve">Journal of Arabic Literature, </w:t>
      </w:r>
      <w:proofErr w:type="gramStart"/>
      <w:r w:rsidRPr="004A0FBE">
        <w:rPr>
          <w:rFonts w:ascii="Garamond" w:hAnsi="Garamond"/>
        </w:rPr>
        <w:t>April,</w:t>
      </w:r>
      <w:proofErr w:type="gramEnd"/>
      <w:r w:rsidRPr="004A0FBE">
        <w:rPr>
          <w:rFonts w:ascii="Garamond" w:hAnsi="Garamond"/>
        </w:rPr>
        <w:t xml:space="preserve"> 2021.</w:t>
      </w:r>
    </w:p>
    <w:p w14:paraId="6571451E" w14:textId="77777777" w:rsidR="00CD7CAE" w:rsidRPr="004A0FBE" w:rsidRDefault="00CD7CAE" w:rsidP="00CD7CAE">
      <w:pPr>
        <w:autoSpaceDE w:val="0"/>
        <w:autoSpaceDN w:val="0"/>
        <w:adjustRightInd w:val="0"/>
        <w:rPr>
          <w:rFonts w:ascii="Garamond" w:hAnsi="Garamond" w:cs="TimesNewRomanPSMT"/>
          <w:bCs/>
          <w:color w:val="000000"/>
        </w:rPr>
      </w:pPr>
    </w:p>
    <w:p w14:paraId="13631223" w14:textId="77777777" w:rsidR="00E41E61" w:rsidRPr="004A0FBE" w:rsidRDefault="00CD7CAE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 w:cs="Times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2018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   </w:t>
      </w:r>
      <w:r w:rsidRPr="004A0FBE">
        <w:rPr>
          <w:rFonts w:ascii="Garamond" w:hAnsi="Garamond" w:cs="Times"/>
          <w:i/>
          <w:iCs/>
        </w:rPr>
        <w:t xml:space="preserve">Field Notes: </w:t>
      </w:r>
      <w:r w:rsidRPr="004A0FBE">
        <w:rPr>
          <w:rFonts w:ascii="Garamond" w:hAnsi="Garamond"/>
          <w:i/>
          <w:iCs/>
        </w:rPr>
        <w:t>The Making of Middle East Studies in the United States</w:t>
      </w:r>
      <w:r w:rsidRPr="004A0FBE">
        <w:rPr>
          <w:rFonts w:ascii="Garamond" w:hAnsi="Garamond"/>
          <w:iCs/>
        </w:rPr>
        <w:t xml:space="preserve">, by Zack Lockman. </w:t>
      </w:r>
      <w:r w:rsidRPr="004A0FBE">
        <w:rPr>
          <w:rFonts w:ascii="Garamond" w:hAnsi="Garamond" w:cs="Times"/>
          <w:i/>
          <w:iCs/>
        </w:rPr>
        <w:t xml:space="preserve">International </w:t>
      </w:r>
      <w:r w:rsidR="00E41E61" w:rsidRPr="004A0FBE">
        <w:rPr>
          <w:rFonts w:ascii="Garamond" w:hAnsi="Garamond" w:cs="Times"/>
          <w:i/>
          <w:iCs/>
        </w:rPr>
        <w:t xml:space="preserve"> </w:t>
      </w:r>
    </w:p>
    <w:p w14:paraId="45756BFC" w14:textId="3AA8E4C5" w:rsidR="00CD7CAE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 w:cs="Times"/>
          <w:i/>
          <w:iCs/>
        </w:rPr>
      </w:pPr>
      <w:r w:rsidRPr="004A0FBE">
        <w:rPr>
          <w:rFonts w:ascii="Garamond" w:hAnsi="Garamond" w:cs="Times"/>
          <w:i/>
          <w:iCs/>
        </w:rPr>
        <w:t xml:space="preserve">                                </w:t>
      </w:r>
      <w:r w:rsidR="00CD7CAE" w:rsidRPr="004A0FBE">
        <w:rPr>
          <w:rFonts w:ascii="Garamond" w:hAnsi="Garamond" w:cs="Times"/>
          <w:i/>
          <w:iCs/>
        </w:rPr>
        <w:t>Journal of Middle</w:t>
      </w:r>
      <w:r w:rsidRPr="004A0FBE">
        <w:rPr>
          <w:rFonts w:ascii="Garamond" w:hAnsi="Garamond" w:cs="Times"/>
          <w:i/>
          <w:iCs/>
        </w:rPr>
        <w:t xml:space="preserve"> </w:t>
      </w:r>
      <w:r w:rsidR="00CD7CAE" w:rsidRPr="004A0FBE">
        <w:rPr>
          <w:rFonts w:ascii="Garamond" w:hAnsi="Garamond" w:cs="Times"/>
          <w:i/>
          <w:iCs/>
        </w:rPr>
        <w:t xml:space="preserve">East Studies, </w:t>
      </w:r>
      <w:r w:rsidR="00CD7CAE" w:rsidRPr="004A0FBE">
        <w:rPr>
          <w:rFonts w:ascii="Garamond" w:hAnsi="Garamond" w:cs="Times"/>
        </w:rPr>
        <w:t xml:space="preserve">Volume 50, Issue 3 (2018): </w:t>
      </w:r>
      <w:r w:rsidR="00CD7CAE" w:rsidRPr="004A0FBE">
        <w:rPr>
          <w:rFonts w:ascii="Garamond" w:hAnsi="Garamond" w:cs="Times"/>
          <w:iCs/>
        </w:rPr>
        <w:t>1-2.</w:t>
      </w:r>
    </w:p>
    <w:p w14:paraId="44BC8574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 w:cs="TimesNewRomanPSMT"/>
          <w:bCs/>
        </w:rPr>
      </w:pPr>
    </w:p>
    <w:p w14:paraId="38699D54" w14:textId="1FBAA9E4" w:rsidR="00CD7CAE" w:rsidRPr="004A0FBE" w:rsidRDefault="00CD7CAE" w:rsidP="00CD7CAE">
      <w:pPr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2014        </w:t>
      </w:r>
      <w:r w:rsidRPr="004A0FBE">
        <w:rPr>
          <w:rFonts w:ascii="Garamond" w:hAnsi="Garamond" w:cs="TimesNewRomanPSMT"/>
          <w:bCs/>
        </w:rPr>
        <w:t xml:space="preserve"> </w:t>
      </w:r>
      <w:r w:rsidR="00E41E61" w:rsidRPr="004A0FBE">
        <w:rPr>
          <w:rFonts w:ascii="Garamond" w:hAnsi="Garamond" w:cs="TimesNewRomanPSMT"/>
          <w:bCs/>
        </w:rPr>
        <w:t xml:space="preserve">          </w:t>
      </w:r>
      <w:r w:rsidRPr="004A0FBE">
        <w:rPr>
          <w:rStyle w:val="Emphasis"/>
          <w:rFonts w:ascii="Garamond" w:hAnsi="Garamond"/>
        </w:rPr>
        <w:t xml:space="preserve">Reading Darwin in Arabic, 1860-1950, </w:t>
      </w:r>
      <w:r w:rsidRPr="004A0FBE">
        <w:rPr>
          <w:rStyle w:val="Emphasis"/>
          <w:rFonts w:ascii="Garamond" w:hAnsi="Garamond"/>
          <w:i w:val="0"/>
        </w:rPr>
        <w:t xml:space="preserve">by Marwa Elshakry. </w:t>
      </w:r>
      <w:r w:rsidRPr="004A0FBE">
        <w:rPr>
          <w:rFonts w:ascii="Garamond" w:hAnsi="Garamond"/>
          <w:i/>
        </w:rPr>
        <w:t xml:space="preserve">The American Historical Review, </w:t>
      </w:r>
      <w:r w:rsidRPr="004A0FBE">
        <w:rPr>
          <w:rFonts w:ascii="Garamond" w:hAnsi="Garamond"/>
        </w:rPr>
        <w:t xml:space="preserve">Vol. 119  </w:t>
      </w:r>
    </w:p>
    <w:p w14:paraId="0F5883FE" w14:textId="19D63327" w:rsidR="00CD7CAE" w:rsidRPr="004A0FBE" w:rsidRDefault="00CD7CAE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 w:cs="TimesNewRomanPSMT"/>
          <w:bCs/>
        </w:rPr>
      </w:pPr>
      <w:r w:rsidRPr="004A0FBE">
        <w:rPr>
          <w:rFonts w:ascii="Garamond" w:hAnsi="Garamond"/>
        </w:rPr>
        <w:t xml:space="preserve">                     </w:t>
      </w:r>
      <w:r w:rsidR="00E41E61" w:rsidRPr="004A0FBE">
        <w:rPr>
          <w:rFonts w:ascii="Garamond" w:hAnsi="Garamond"/>
        </w:rPr>
        <w:t xml:space="preserve">           </w:t>
      </w:r>
      <w:r w:rsidRPr="004A0FBE">
        <w:rPr>
          <w:rFonts w:ascii="Garamond" w:hAnsi="Garamond"/>
        </w:rPr>
        <w:t>(5), 2014: 1818-1819.</w:t>
      </w:r>
    </w:p>
    <w:p w14:paraId="51CC5A60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 w:cs="TimesNewRomanPSMT"/>
          <w:bCs/>
        </w:rPr>
      </w:pPr>
    </w:p>
    <w:p w14:paraId="155220AF" w14:textId="77777777" w:rsidR="00E41E61" w:rsidRPr="004A0FBE" w:rsidRDefault="00CD7CAE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2012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 </w:t>
      </w:r>
      <w:r w:rsidRPr="004A0FBE">
        <w:rPr>
          <w:rFonts w:ascii="Garamond" w:hAnsi="Garamond"/>
          <w:i/>
          <w:iCs/>
        </w:rPr>
        <w:t>Al-</w:t>
      </w:r>
      <w:proofErr w:type="spellStart"/>
      <w:r w:rsidRPr="004A0FBE">
        <w:rPr>
          <w:rFonts w:ascii="Garamond" w:hAnsi="Garamond"/>
          <w:i/>
          <w:iCs/>
        </w:rPr>
        <w:t>Insidad</w:t>
      </w:r>
      <w:proofErr w:type="spellEnd"/>
      <w:r w:rsidRPr="004A0FBE">
        <w:rPr>
          <w:rFonts w:ascii="Garamond" w:hAnsi="Garamond"/>
          <w:i/>
          <w:iCs/>
        </w:rPr>
        <w:t xml:space="preserve"> al-</w:t>
      </w:r>
      <w:proofErr w:type="spellStart"/>
      <w:r w:rsidRPr="004A0FBE">
        <w:rPr>
          <w:rFonts w:ascii="Garamond" w:hAnsi="Garamond"/>
          <w:i/>
          <w:iCs/>
        </w:rPr>
        <w:t>Tarikhi</w:t>
      </w:r>
      <w:proofErr w:type="spellEnd"/>
      <w:r w:rsidRPr="004A0FBE">
        <w:rPr>
          <w:rFonts w:ascii="Garamond" w:hAnsi="Garamond"/>
          <w:i/>
          <w:iCs/>
        </w:rPr>
        <w:t xml:space="preserve">: li Madha </w:t>
      </w:r>
      <w:proofErr w:type="spellStart"/>
      <w:r w:rsidRPr="004A0FBE">
        <w:rPr>
          <w:rFonts w:ascii="Garamond" w:hAnsi="Garamond"/>
          <w:i/>
          <w:iCs/>
        </w:rPr>
        <w:t>Fashala</w:t>
      </w:r>
      <w:proofErr w:type="spellEnd"/>
      <w:r w:rsidRPr="004A0FBE">
        <w:rPr>
          <w:rFonts w:ascii="Garamond" w:hAnsi="Garamond"/>
          <w:i/>
          <w:iCs/>
        </w:rPr>
        <w:t xml:space="preserve"> </w:t>
      </w:r>
      <w:proofErr w:type="spellStart"/>
      <w:r w:rsidRPr="004A0FBE">
        <w:rPr>
          <w:rFonts w:ascii="Garamond" w:hAnsi="Garamond"/>
          <w:i/>
          <w:iCs/>
        </w:rPr>
        <w:t>Mashru</w:t>
      </w:r>
      <w:r w:rsidRPr="004A0FBE">
        <w:rPr>
          <w:rFonts w:ascii="Times New Roman" w:hAnsi="Times New Roman" w:cs="Times New Roman"/>
          <w:iCs/>
        </w:rPr>
        <w:t>ʿ</w:t>
      </w:r>
      <w:proofErr w:type="spellEnd"/>
      <w:r w:rsidRPr="004A0FBE">
        <w:rPr>
          <w:rFonts w:ascii="Garamond" w:hAnsi="Garamond"/>
          <w:i/>
          <w:iCs/>
        </w:rPr>
        <w:t xml:space="preserve"> al-Tanwir fi-l-`Alam al-`Arabi?</w:t>
      </w:r>
      <w:r w:rsidRPr="004A0FBE">
        <w:rPr>
          <w:rFonts w:ascii="Garamond" w:hAnsi="Garamond"/>
        </w:rPr>
        <w:t xml:space="preserve"> [The Historical Blockage: </w:t>
      </w:r>
      <w:r w:rsidR="00E41E61" w:rsidRPr="004A0FBE">
        <w:rPr>
          <w:rFonts w:ascii="Garamond" w:hAnsi="Garamond"/>
        </w:rPr>
        <w:t xml:space="preserve">    </w:t>
      </w:r>
    </w:p>
    <w:p w14:paraId="1C37102C" w14:textId="77777777" w:rsidR="00E41E61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</w:rPr>
      </w:pPr>
      <w:r w:rsidRPr="004A0FBE">
        <w:rPr>
          <w:rFonts w:ascii="Garamond" w:hAnsi="Garamond"/>
        </w:rPr>
        <w:t xml:space="preserve">                              </w:t>
      </w:r>
      <w:r w:rsidR="00CD7CAE" w:rsidRPr="004A0FBE">
        <w:rPr>
          <w:rFonts w:ascii="Garamond" w:hAnsi="Garamond"/>
        </w:rPr>
        <w:t>Why</w:t>
      </w:r>
      <w:r w:rsidRPr="004A0FBE">
        <w:rPr>
          <w:rFonts w:ascii="Garamond" w:hAnsi="Garamond"/>
        </w:rPr>
        <w:t xml:space="preserve"> </w:t>
      </w:r>
      <w:r w:rsidR="00CD7CAE" w:rsidRPr="004A0FBE">
        <w:rPr>
          <w:rFonts w:ascii="Garamond" w:hAnsi="Garamond"/>
        </w:rPr>
        <w:t xml:space="preserve">Did the Project of Enlightenment Failed in the Arab World?], by Salih Hashim. </w:t>
      </w:r>
      <w:r w:rsidR="00CD7CAE" w:rsidRPr="004A0FBE">
        <w:rPr>
          <w:rFonts w:ascii="Garamond" w:hAnsi="Garamond"/>
          <w:i/>
        </w:rPr>
        <w:t xml:space="preserve">Journal of </w:t>
      </w:r>
      <w:r w:rsidRPr="004A0FBE">
        <w:rPr>
          <w:rFonts w:ascii="Garamond" w:hAnsi="Garamond"/>
          <w:i/>
        </w:rPr>
        <w:t xml:space="preserve">  </w:t>
      </w:r>
    </w:p>
    <w:p w14:paraId="3C277C2C" w14:textId="2069F9C0" w:rsidR="00CD7CAE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hAnsi="Garamond"/>
          <w:i/>
        </w:rPr>
        <w:t xml:space="preserve">                              </w:t>
      </w:r>
      <w:r w:rsidR="00CD7CAE" w:rsidRPr="004A0FBE">
        <w:rPr>
          <w:rFonts w:ascii="Garamond" w:hAnsi="Garamond"/>
          <w:i/>
        </w:rPr>
        <w:t>Levantine Studies</w:t>
      </w:r>
      <w:r w:rsidR="00CD7CAE" w:rsidRPr="004A0FBE">
        <w:rPr>
          <w:rFonts w:ascii="Garamond" w:hAnsi="Garamond"/>
        </w:rPr>
        <w:t>, Vol. 2 No. 1 (2012): 177-178.</w:t>
      </w:r>
    </w:p>
    <w:p w14:paraId="51D37056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 w:cs="TimesNewRomanPSMT"/>
          <w:bCs/>
        </w:rPr>
      </w:pPr>
    </w:p>
    <w:p w14:paraId="1A8C0219" w14:textId="03CBB85F" w:rsidR="00E41E61" w:rsidRPr="004A0FBE" w:rsidRDefault="00CD7CAE" w:rsidP="00CD7CAE">
      <w:pPr>
        <w:autoSpaceDE w:val="0"/>
        <w:autoSpaceDN w:val="0"/>
        <w:adjustRightInd w:val="0"/>
        <w:rPr>
          <w:rFonts w:ascii="Garamond" w:hAnsi="Garamond"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lastRenderedPageBreak/>
        <w:t>2010</w:t>
      </w:r>
      <w:r w:rsidRPr="004A0FBE">
        <w:rPr>
          <w:rFonts w:ascii="Garamond" w:hAnsi="Garamond" w:cs="TimesNewRomanPSMT"/>
          <w:bCs/>
        </w:rPr>
        <w:t xml:space="preserve">        </w:t>
      </w:r>
      <w:r w:rsidR="00E41E61" w:rsidRPr="004A0FBE">
        <w:rPr>
          <w:rFonts w:ascii="Garamond" w:hAnsi="Garamond" w:cs="TimesNewRomanPSMT"/>
          <w:bCs/>
        </w:rPr>
        <w:t xml:space="preserve">           </w:t>
      </w:r>
      <w:r w:rsidRPr="004A0FBE">
        <w:rPr>
          <w:rFonts w:ascii="Garamond" w:hAnsi="Garamond"/>
          <w:i/>
          <w:iCs/>
        </w:rPr>
        <w:t>Contemporary Arab Thought: Cultural Critique in Comparative Perspective</w:t>
      </w:r>
      <w:r w:rsidRPr="004A0FBE">
        <w:rPr>
          <w:rFonts w:ascii="Garamond" w:hAnsi="Garamond"/>
          <w:iCs/>
        </w:rPr>
        <w:t xml:space="preserve">, by Elizabeth Suzanne Kassab. </w:t>
      </w:r>
      <w:r w:rsidR="00E41E61" w:rsidRPr="004A0FBE">
        <w:rPr>
          <w:rFonts w:ascii="Garamond" w:hAnsi="Garamond"/>
          <w:iCs/>
        </w:rPr>
        <w:t xml:space="preserve"> </w:t>
      </w:r>
    </w:p>
    <w:p w14:paraId="3789709B" w14:textId="3862B8AB" w:rsidR="00CD7CAE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hAnsi="Garamond"/>
          <w:iCs/>
        </w:rPr>
        <w:t xml:space="preserve">                               </w:t>
      </w:r>
      <w:r w:rsidR="00CD7CAE" w:rsidRPr="004A0FBE">
        <w:rPr>
          <w:rFonts w:ascii="Garamond" w:hAnsi="Garamond"/>
        </w:rPr>
        <w:t>H-Levant, H-Net Reviews.</w:t>
      </w:r>
    </w:p>
    <w:p w14:paraId="2EB1AA39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/>
        </w:rPr>
      </w:pPr>
    </w:p>
    <w:p w14:paraId="29CD4AFD" w14:textId="77777777" w:rsidR="00E41E61" w:rsidRPr="004A0FBE" w:rsidRDefault="00CD7CAE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2007</w:t>
      </w:r>
      <w:r w:rsidRPr="004A0FBE">
        <w:rPr>
          <w:rFonts w:ascii="Garamond" w:hAnsi="Garamond"/>
        </w:rPr>
        <w:t xml:space="preserve">        </w:t>
      </w:r>
      <w:r w:rsidR="00E41E61" w:rsidRPr="004A0FBE">
        <w:rPr>
          <w:rFonts w:ascii="Garamond" w:hAnsi="Garamond"/>
        </w:rPr>
        <w:t xml:space="preserve">        </w:t>
      </w:r>
      <w:proofErr w:type="gramStart"/>
      <w:r w:rsidR="00E41E61" w:rsidRPr="004A0FBE">
        <w:rPr>
          <w:rFonts w:ascii="Garamond" w:hAnsi="Garamond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The Intimate History of Collaboration: Arab Citizens and the State of Israel,” Review of </w:t>
      </w:r>
      <w:r w:rsidRPr="004A0FBE">
        <w:rPr>
          <w:rFonts w:ascii="Garamond" w:hAnsi="Garamond"/>
          <w:i/>
          <w:iCs/>
        </w:rPr>
        <w:t xml:space="preserve">Good </w:t>
      </w:r>
      <w:r w:rsidR="00E41E61" w:rsidRPr="004A0FBE">
        <w:rPr>
          <w:rFonts w:ascii="Garamond" w:hAnsi="Garamond"/>
          <w:i/>
          <w:iCs/>
        </w:rPr>
        <w:t xml:space="preserve">   </w:t>
      </w:r>
    </w:p>
    <w:p w14:paraId="2C5BDE72" w14:textId="77777777" w:rsidR="00E41E61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                    </w:t>
      </w:r>
      <w:r w:rsidR="00CD7CAE" w:rsidRPr="004A0FBE">
        <w:rPr>
          <w:rFonts w:ascii="Garamond" w:hAnsi="Garamond"/>
          <w:i/>
          <w:iCs/>
        </w:rPr>
        <w:t>Arabs: Th</w:t>
      </w:r>
      <w:r w:rsidRPr="004A0FBE">
        <w:rPr>
          <w:rFonts w:ascii="Garamond" w:hAnsi="Garamond"/>
          <w:i/>
          <w:iCs/>
        </w:rPr>
        <w:t>e</w:t>
      </w:r>
      <w:r w:rsidR="00CD7CAE" w:rsidRPr="004A0FBE">
        <w:rPr>
          <w:rFonts w:ascii="Garamond" w:hAnsi="Garamond"/>
          <w:i/>
          <w:iCs/>
        </w:rPr>
        <w:t xml:space="preserve"> Israeli Security Agencies and the Israeli Arabs, 1948–1967 </w:t>
      </w:r>
      <w:r w:rsidR="00CD7CAE" w:rsidRPr="004A0FBE">
        <w:rPr>
          <w:rFonts w:ascii="Garamond" w:hAnsi="Garamond"/>
        </w:rPr>
        <w:t xml:space="preserve">and </w:t>
      </w:r>
      <w:r w:rsidR="00CD7CAE" w:rsidRPr="004A0FBE">
        <w:rPr>
          <w:rFonts w:ascii="Garamond" w:hAnsi="Garamond"/>
          <w:i/>
          <w:iCs/>
        </w:rPr>
        <w:t>Army of Shadows: Palestinian</w:t>
      </w:r>
      <w:r w:rsidRPr="004A0FBE">
        <w:rPr>
          <w:rFonts w:ascii="Garamond" w:hAnsi="Garamond"/>
          <w:i/>
          <w:iCs/>
        </w:rPr>
        <w:t xml:space="preserve"> </w:t>
      </w:r>
    </w:p>
    <w:p w14:paraId="70DC2438" w14:textId="20D56A69" w:rsidR="00CD7CAE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                   </w:t>
      </w:r>
      <w:r w:rsidR="00CD7CAE" w:rsidRPr="004A0FBE">
        <w:rPr>
          <w:rFonts w:ascii="Garamond" w:hAnsi="Garamond"/>
          <w:i/>
          <w:iCs/>
        </w:rPr>
        <w:t>Collaboration with Zionism, 1917–1948,</w:t>
      </w:r>
      <w:r w:rsidR="00CD7CAE" w:rsidRPr="004A0FBE">
        <w:rPr>
          <w:rFonts w:ascii="Garamond" w:hAnsi="Garamond"/>
          <w:iCs/>
        </w:rPr>
        <w:t xml:space="preserve"> by Hilel Cohen. </w:t>
      </w:r>
      <w:r w:rsidR="00CD7CAE" w:rsidRPr="004A0FBE">
        <w:rPr>
          <w:rFonts w:ascii="Garamond" w:hAnsi="Garamond"/>
          <w:i/>
          <w:iCs/>
        </w:rPr>
        <w:t xml:space="preserve">Middle East Report </w:t>
      </w:r>
      <w:r w:rsidR="00CD7CAE" w:rsidRPr="004A0FBE">
        <w:rPr>
          <w:rFonts w:ascii="Garamond" w:hAnsi="Garamond"/>
        </w:rPr>
        <w:t>(May 2007)</w:t>
      </w:r>
      <w:r w:rsidR="00CD7CAE" w:rsidRPr="004A0FBE">
        <w:rPr>
          <w:rFonts w:ascii="Garamond" w:hAnsi="Garamond"/>
          <w:iCs/>
        </w:rPr>
        <w:t>: 1-5.</w:t>
      </w:r>
    </w:p>
    <w:p w14:paraId="48667E8A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/>
          <w:iCs/>
        </w:rPr>
      </w:pPr>
    </w:p>
    <w:p w14:paraId="3709281A" w14:textId="3A702044" w:rsidR="00E41E61" w:rsidRPr="004A0FBE" w:rsidRDefault="00CD7CAE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2007 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 </w:t>
      </w:r>
      <w:r w:rsidRPr="004A0FBE">
        <w:rPr>
          <w:rFonts w:ascii="Garamond" w:hAnsi="Garamond"/>
          <w:i/>
          <w:iCs/>
        </w:rPr>
        <w:t>The Disenchantment of the Orient: Expertise in Arab Affairs and the Israeli State</w:t>
      </w:r>
      <w:r w:rsidRPr="004A0FBE">
        <w:rPr>
          <w:rFonts w:ascii="Garamond" w:hAnsi="Garamond"/>
          <w:iCs/>
        </w:rPr>
        <w:t xml:space="preserve">, by Gil Eyal. </w:t>
      </w:r>
      <w:r w:rsidRPr="004A0FBE">
        <w:rPr>
          <w:rFonts w:ascii="Garamond" w:hAnsi="Garamond"/>
        </w:rPr>
        <w:t xml:space="preserve">H-Net Book </w:t>
      </w:r>
    </w:p>
    <w:p w14:paraId="1F115A43" w14:textId="696A91A8" w:rsidR="00CD7CAE" w:rsidRPr="004A0FBE" w:rsidRDefault="00E41E61" w:rsidP="00E41E61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</w:t>
      </w:r>
      <w:r w:rsidR="00CD7CAE" w:rsidRPr="004A0FBE">
        <w:rPr>
          <w:rFonts w:ascii="Garamond" w:hAnsi="Garamond"/>
        </w:rPr>
        <w:t>Review</w:t>
      </w:r>
      <w:r w:rsidRPr="004A0FBE">
        <w:rPr>
          <w:rFonts w:ascii="Garamond" w:hAnsi="Garamond"/>
        </w:rPr>
        <w:t>.</w:t>
      </w:r>
    </w:p>
    <w:p w14:paraId="77C085EB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/>
        </w:rPr>
      </w:pPr>
    </w:p>
    <w:p w14:paraId="248BC150" w14:textId="7A92ABE3" w:rsidR="00CD7CAE" w:rsidRPr="004A0FBE" w:rsidRDefault="00CD7CAE" w:rsidP="00B5722F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2006  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</w:t>
      </w:r>
      <w:r w:rsidRPr="004A0FBE">
        <w:rPr>
          <w:rFonts w:ascii="Garamond" w:hAnsi="Garamond"/>
          <w:i/>
        </w:rPr>
        <w:t>Re-Envisioning Egypt, 1919-1952</w:t>
      </w:r>
      <w:r w:rsidRPr="004A0FBE">
        <w:rPr>
          <w:rFonts w:ascii="Garamond" w:hAnsi="Garamond"/>
        </w:rPr>
        <w:t xml:space="preserve">, by Arthur Goldschmidt, Amy Johnson and Barak Salmoni (eds.).  </w:t>
      </w:r>
    </w:p>
    <w:p w14:paraId="2FDE7073" w14:textId="11F4D579" w:rsidR="00CD7CAE" w:rsidRPr="004A0FBE" w:rsidRDefault="00CD7CAE" w:rsidP="00CD7CAE">
      <w:pPr>
        <w:autoSpaceDE w:val="0"/>
        <w:autoSpaceDN w:val="0"/>
        <w:adjustRightInd w:val="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</w:t>
      </w:r>
      <w:r w:rsidR="00E41E61" w:rsidRPr="004A0FBE">
        <w:rPr>
          <w:rFonts w:ascii="Garamond" w:hAnsi="Garamond"/>
        </w:rPr>
        <w:t xml:space="preserve">        </w:t>
      </w:r>
      <w:r w:rsidRPr="004A0FBE">
        <w:rPr>
          <w:rFonts w:ascii="Garamond" w:hAnsi="Garamond"/>
        </w:rPr>
        <w:t xml:space="preserve"> </w:t>
      </w:r>
      <w:r w:rsidRPr="004A0FBE">
        <w:rPr>
          <w:rFonts w:ascii="Garamond" w:hAnsi="Garamond"/>
          <w:bCs/>
          <w:i/>
          <w:iCs/>
        </w:rPr>
        <w:t>International Journal of Middle East Studies,</w:t>
      </w:r>
      <w:r w:rsidRPr="004A0FBE">
        <w:rPr>
          <w:rFonts w:ascii="Garamond" w:hAnsi="Garamond"/>
          <w:bCs/>
        </w:rPr>
        <w:t xml:space="preserve"> </w:t>
      </w:r>
      <w:r w:rsidRPr="004A0FBE">
        <w:rPr>
          <w:rFonts w:ascii="Garamond" w:hAnsi="Garamond"/>
        </w:rPr>
        <w:t>Vol. 38, No. 4 (2006): 632-634.</w:t>
      </w:r>
    </w:p>
    <w:p w14:paraId="038CAACC" w14:textId="77777777" w:rsidR="00CD7CAE" w:rsidRPr="004A0FBE" w:rsidRDefault="00CD7CAE" w:rsidP="00CD7CAE">
      <w:pPr>
        <w:autoSpaceDE w:val="0"/>
        <w:autoSpaceDN w:val="0"/>
        <w:adjustRightInd w:val="0"/>
        <w:ind w:left="720"/>
        <w:rPr>
          <w:rFonts w:ascii="Garamond" w:hAnsi="Garamond"/>
        </w:rPr>
      </w:pPr>
    </w:p>
    <w:p w14:paraId="3DF8091D" w14:textId="6C6A05DF" w:rsidR="00E41E61" w:rsidRPr="004A0FBE" w:rsidRDefault="00CD7CAE" w:rsidP="00B5722F">
      <w:pPr>
        <w:tabs>
          <w:tab w:val="left" w:pos="1440"/>
        </w:tabs>
        <w:autoSpaceDE w:val="0"/>
        <w:autoSpaceDN w:val="0"/>
        <w:adjustRightInd w:val="0"/>
        <w:rPr>
          <w:rFonts w:ascii="Garamond" w:hAnsi="Garamond"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2004  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  </w:t>
      </w:r>
      <w:r w:rsidRPr="004A0FBE">
        <w:rPr>
          <w:rFonts w:ascii="Garamond" w:hAnsi="Garamond"/>
          <w:i/>
          <w:iCs/>
        </w:rPr>
        <w:t>Secular Liberal and Left-Wing Political Thought in Egypt 1945-1958</w:t>
      </w:r>
      <w:r w:rsidRPr="004A0FBE">
        <w:rPr>
          <w:rFonts w:ascii="Garamond" w:hAnsi="Garamond"/>
          <w:iCs/>
        </w:rPr>
        <w:t xml:space="preserve">, by Roel Meijer. </w:t>
      </w:r>
    </w:p>
    <w:p w14:paraId="4680FE5E" w14:textId="64F58DFA" w:rsidR="00CD7CAE" w:rsidRPr="004A0FBE" w:rsidRDefault="00E41E61" w:rsidP="00E41E61">
      <w:pPr>
        <w:autoSpaceDE w:val="0"/>
        <w:autoSpaceDN w:val="0"/>
        <w:adjustRightInd w:val="0"/>
        <w:rPr>
          <w:rFonts w:ascii="Garamond" w:hAnsi="Garamond"/>
          <w:bCs/>
          <w:i/>
          <w:iCs/>
        </w:rPr>
      </w:pPr>
      <w:r w:rsidRPr="004A0FBE">
        <w:rPr>
          <w:rFonts w:ascii="Garamond" w:hAnsi="Garamond"/>
          <w:iCs/>
        </w:rPr>
        <w:t xml:space="preserve">                             </w:t>
      </w:r>
      <w:r w:rsidR="00CD7CAE" w:rsidRPr="004A0FBE">
        <w:rPr>
          <w:rFonts w:ascii="Garamond" w:hAnsi="Garamond"/>
          <w:bCs/>
          <w:i/>
          <w:iCs/>
        </w:rPr>
        <w:t>International</w:t>
      </w:r>
      <w:r w:rsidRPr="004A0FBE">
        <w:rPr>
          <w:rFonts w:ascii="Garamond" w:hAnsi="Garamond"/>
          <w:bCs/>
          <w:i/>
          <w:iCs/>
        </w:rPr>
        <w:t xml:space="preserve"> </w:t>
      </w:r>
      <w:r w:rsidR="00CD7CAE" w:rsidRPr="004A0FBE">
        <w:rPr>
          <w:rFonts w:ascii="Garamond" w:hAnsi="Garamond"/>
          <w:bCs/>
          <w:i/>
          <w:iCs/>
        </w:rPr>
        <w:t>Journal of Middle East Studies,</w:t>
      </w:r>
      <w:r w:rsidR="00CD7CAE" w:rsidRPr="004A0FBE">
        <w:rPr>
          <w:rFonts w:ascii="Garamond" w:hAnsi="Garamond"/>
          <w:bCs/>
        </w:rPr>
        <w:t xml:space="preserve"> </w:t>
      </w:r>
      <w:r w:rsidR="00CD7CAE" w:rsidRPr="004A0FBE">
        <w:rPr>
          <w:rFonts w:ascii="Garamond" w:hAnsi="Garamond"/>
        </w:rPr>
        <w:t>Vol. 36, No. 2 (2004): 320-321.</w:t>
      </w:r>
    </w:p>
    <w:p w14:paraId="470C2094" w14:textId="77777777" w:rsidR="00CD7CAE" w:rsidRPr="004A0FBE" w:rsidRDefault="00CD7CAE" w:rsidP="00B93E66">
      <w:pPr>
        <w:rPr>
          <w:rFonts w:ascii="Garamond" w:eastAsia="Goudy Old Style" w:hAnsi="Garamond"/>
          <w:sz w:val="22"/>
        </w:rPr>
      </w:pPr>
    </w:p>
    <w:p w14:paraId="3856C5DB" w14:textId="77777777" w:rsidR="00E41E61" w:rsidRPr="004A0FBE" w:rsidRDefault="00E41E61" w:rsidP="00DD01D3">
      <w:pPr>
        <w:rPr>
          <w:rFonts w:ascii="Garamond" w:eastAsia="Goudy Old Style" w:hAnsi="Garamond"/>
          <w:sz w:val="22"/>
        </w:rPr>
      </w:pPr>
    </w:p>
    <w:p w14:paraId="0822ACAE" w14:textId="77777777" w:rsidR="00E41E61" w:rsidRPr="004A0FBE" w:rsidRDefault="00E41E61" w:rsidP="00DD01D3">
      <w:pPr>
        <w:rPr>
          <w:rFonts w:ascii="Garamond" w:eastAsia="Goudy Old Style" w:hAnsi="Garamond"/>
          <w:sz w:val="22"/>
        </w:rPr>
      </w:pPr>
    </w:p>
    <w:p w14:paraId="5B1578DF" w14:textId="6107AB15" w:rsidR="00DD01D3" w:rsidRPr="004A0FBE" w:rsidRDefault="0036676F" w:rsidP="00E41E61">
      <w:pPr>
        <w:tabs>
          <w:tab w:val="left" w:pos="1440"/>
        </w:tabs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n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y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l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p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d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="00B70360" w:rsidRPr="004A0FBE">
        <w:rPr>
          <w:rFonts w:ascii="Garamond" w:eastAsia="Goudy Old Style" w:hAnsi="Garamond"/>
          <w:sz w:val="22"/>
        </w:rPr>
        <w:t>i</w:t>
      </w:r>
      <w:proofErr w:type="spellEnd"/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a</w:t>
      </w:r>
      <w:r w:rsidR="00B70360" w:rsidRPr="004A0FBE">
        <w:rPr>
          <w:rFonts w:ascii="Garamond" w:eastAsia="Goudy Old Style" w:hAnsi="Garamond"/>
          <w:sz w:val="22"/>
        </w:rPr>
        <w:t xml:space="preserve">  </w:t>
      </w:r>
      <w:r w:rsidRPr="004A0FBE">
        <w:rPr>
          <w:rFonts w:ascii="Garamond" w:eastAsia="Goudy Old Style" w:hAnsi="Garamond"/>
          <w:sz w:val="22"/>
        </w:rPr>
        <w:t xml:space="preserve"> 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n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t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B70360" w:rsidRPr="004A0FBE">
        <w:rPr>
          <w:rFonts w:ascii="Garamond" w:eastAsia="Goudy Old Style" w:hAnsi="Garamond"/>
          <w:sz w:val="22"/>
        </w:rPr>
        <w:t xml:space="preserve"> i </w:t>
      </w:r>
      <w:r w:rsidRPr="004A0FBE">
        <w:rPr>
          <w:rFonts w:ascii="Garamond" w:eastAsia="Goudy Old Style" w:hAnsi="Garamond"/>
          <w:sz w:val="22"/>
        </w:rPr>
        <w:t>e</w:t>
      </w:r>
      <w:r w:rsidR="00B70360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</w:p>
    <w:p w14:paraId="2D7F590E" w14:textId="77777777" w:rsidR="0036676F" w:rsidRPr="004A0FBE" w:rsidRDefault="0036676F" w:rsidP="00DD01D3">
      <w:pPr>
        <w:rPr>
          <w:rFonts w:ascii="Garamond" w:eastAsia="Goudy Old Style" w:hAnsi="Garamond"/>
          <w:sz w:val="22"/>
        </w:rPr>
      </w:pPr>
    </w:p>
    <w:p w14:paraId="4A0B99FD" w14:textId="77777777" w:rsidR="0036676F" w:rsidRPr="004A0FBE" w:rsidRDefault="0036676F" w:rsidP="00DD01D3">
      <w:pPr>
        <w:rPr>
          <w:rFonts w:ascii="Garamond" w:eastAsia="Goudy Old Style" w:hAnsi="Garamond"/>
          <w:sz w:val="22"/>
        </w:rPr>
      </w:pPr>
    </w:p>
    <w:p w14:paraId="5D23553B" w14:textId="5C7C85DF" w:rsidR="0036676F" w:rsidRPr="004A0FBE" w:rsidRDefault="0036676F" w:rsidP="00E41E61">
      <w:pPr>
        <w:tabs>
          <w:tab w:val="left" w:pos="1440"/>
        </w:tabs>
        <w:rPr>
          <w:rFonts w:ascii="Garamond" w:hAnsi="Garamond"/>
          <w:color w:val="000000"/>
        </w:rPr>
      </w:pPr>
      <w:r w:rsidRPr="004A0FBE">
        <w:rPr>
          <w:rFonts w:ascii="Garamond" w:eastAsia="Goudy Old Style" w:hAnsi="Garamond"/>
          <w:color w:val="919191"/>
          <w:sz w:val="22"/>
        </w:rPr>
        <w:t>2024</w:t>
      </w:r>
      <w:r w:rsidRPr="004A0FBE">
        <w:rPr>
          <w:rFonts w:ascii="Garamond" w:hAnsi="Garamond"/>
        </w:rPr>
        <w:t xml:space="preserve">            </w:t>
      </w:r>
      <w:r w:rsidR="00E41E61" w:rsidRPr="004A0FBE">
        <w:rPr>
          <w:rFonts w:ascii="Garamond" w:hAnsi="Garamond"/>
        </w:rPr>
        <w:t xml:space="preserve">    </w:t>
      </w:r>
      <w:proofErr w:type="gramStart"/>
      <w:r w:rsidR="00E41E61" w:rsidRPr="004A0FBE">
        <w:rPr>
          <w:rFonts w:ascii="Garamond" w:hAnsi="Garamond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 xml:space="preserve">Existentialism in the Muslim World” </w:t>
      </w:r>
      <w:proofErr w:type="spellStart"/>
      <w:r w:rsidRPr="004A0FBE">
        <w:rPr>
          <w:rFonts w:ascii="Garamond" w:hAnsi="Garamond"/>
          <w:i/>
          <w:iCs/>
        </w:rPr>
        <w:t>Encyclopaedia</w:t>
      </w:r>
      <w:proofErr w:type="spellEnd"/>
      <w:r w:rsidRPr="004A0FBE">
        <w:rPr>
          <w:rFonts w:ascii="Garamond" w:hAnsi="Garamond"/>
          <w:i/>
          <w:iCs/>
        </w:rPr>
        <w:t xml:space="preserve"> of Islam III </w:t>
      </w:r>
      <w:r w:rsidRPr="004A0FBE">
        <w:rPr>
          <w:rFonts w:ascii="Garamond" w:hAnsi="Garamond"/>
        </w:rPr>
        <w:t xml:space="preserve">(with </w:t>
      </w:r>
      <w:r w:rsidRPr="004A0FBE">
        <w:rPr>
          <w:rFonts w:ascii="Garamond" w:hAnsi="Garamond"/>
          <w:color w:val="000000"/>
        </w:rPr>
        <w:t xml:space="preserve">Harald  </w:t>
      </w:r>
    </w:p>
    <w:p w14:paraId="2F89A0A9" w14:textId="22C4A90A" w:rsidR="0036676F" w:rsidRPr="004A0FBE" w:rsidRDefault="0036676F" w:rsidP="0036676F">
      <w:pPr>
        <w:rPr>
          <w:rFonts w:ascii="Garamond" w:hAnsi="Garamond"/>
          <w:i/>
          <w:iCs/>
        </w:rPr>
      </w:pPr>
      <w:r w:rsidRPr="004A0FBE">
        <w:rPr>
          <w:rFonts w:ascii="Garamond" w:hAnsi="Garamond"/>
          <w:color w:val="000000"/>
        </w:rPr>
        <w:t xml:space="preserve">                        </w:t>
      </w:r>
      <w:r w:rsidR="00E41E61" w:rsidRPr="004A0FBE">
        <w:rPr>
          <w:rFonts w:ascii="Garamond" w:hAnsi="Garamond"/>
          <w:color w:val="000000"/>
        </w:rPr>
        <w:t xml:space="preserve">       </w:t>
      </w:r>
      <w:r w:rsidRPr="004A0FBE">
        <w:rPr>
          <w:rFonts w:ascii="Garamond" w:hAnsi="Garamond"/>
          <w:color w:val="000000"/>
        </w:rPr>
        <w:t>Viersen), 2024.</w:t>
      </w:r>
    </w:p>
    <w:p w14:paraId="0E381240" w14:textId="77777777" w:rsidR="0036676F" w:rsidRPr="004A0FBE" w:rsidRDefault="0036676F" w:rsidP="0036676F">
      <w:pPr>
        <w:rPr>
          <w:rFonts w:ascii="Garamond" w:hAnsi="Garamond" w:cs="TimesNewRomanPSMT"/>
          <w:b/>
          <w:bCs/>
          <w:u w:val="single"/>
        </w:rPr>
      </w:pPr>
    </w:p>
    <w:p w14:paraId="2E0A27B2" w14:textId="77777777" w:rsidR="00E41E61" w:rsidRPr="004A0FBE" w:rsidRDefault="0036676F" w:rsidP="00E41E61">
      <w:pPr>
        <w:tabs>
          <w:tab w:val="left" w:pos="1440"/>
        </w:tabs>
        <w:rPr>
          <w:rFonts w:ascii="Garamond" w:hAnsi="Garamond" w:cs="Times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2018          </w:t>
      </w:r>
      <w:r w:rsidR="00E41E61" w:rsidRPr="004A0FBE">
        <w:rPr>
          <w:rFonts w:ascii="Garamond" w:eastAsia="Goudy Old Style" w:hAnsi="Garamond"/>
          <w:color w:val="919191"/>
          <w:sz w:val="22"/>
        </w:rPr>
        <w:t xml:space="preserve">    </w:t>
      </w:r>
      <w:proofErr w:type="gramStart"/>
      <w:r w:rsidR="00E41E61" w:rsidRPr="004A0FBE">
        <w:rPr>
          <w:rFonts w:ascii="Garamond" w:eastAsia="Goudy Old Style" w:hAnsi="Garamond"/>
          <w:color w:val="919191"/>
          <w:sz w:val="22"/>
        </w:rPr>
        <w:t xml:space="preserve">   </w:t>
      </w:r>
      <w:r w:rsidRPr="004A0FBE">
        <w:rPr>
          <w:rFonts w:ascii="Garamond" w:hAnsi="Garamond" w:cs="Times"/>
        </w:rPr>
        <w:t>“</w:t>
      </w:r>
      <w:proofErr w:type="gramEnd"/>
      <w:r w:rsidRPr="004A0FBE">
        <w:rPr>
          <w:rFonts w:ascii="Garamond" w:hAnsi="Garamond" w:cs="Times"/>
        </w:rPr>
        <w:t xml:space="preserve">Salim Sarkis (1867–1926).” In Tarek El-Ariss (ed.), </w:t>
      </w:r>
      <w:r w:rsidRPr="004A0FBE">
        <w:rPr>
          <w:rFonts w:ascii="Garamond" w:hAnsi="Garamond" w:cs="Times"/>
          <w:i/>
          <w:iCs/>
        </w:rPr>
        <w:t>The Arab Renaissance:</w:t>
      </w:r>
      <w:r w:rsidRPr="004A0FBE">
        <w:rPr>
          <w:rFonts w:ascii="Garamond" w:eastAsia="MS Mincho" w:hAnsi="Garamond" w:cs="MS Mincho"/>
          <w:i/>
          <w:iCs/>
        </w:rPr>
        <w:t xml:space="preserve"> </w:t>
      </w:r>
      <w:r w:rsidRPr="004A0FBE">
        <w:rPr>
          <w:rFonts w:ascii="Garamond" w:hAnsi="Garamond" w:cs="Times"/>
          <w:i/>
          <w:iCs/>
        </w:rPr>
        <w:t xml:space="preserve">A Bilingual Anthology of the </w:t>
      </w:r>
    </w:p>
    <w:p w14:paraId="6EDF7ED7" w14:textId="4F134F12" w:rsidR="0036676F" w:rsidRPr="004A0FBE" w:rsidRDefault="00E41E61" w:rsidP="00E41E61">
      <w:pPr>
        <w:tabs>
          <w:tab w:val="left" w:pos="1440"/>
        </w:tabs>
        <w:rPr>
          <w:rFonts w:ascii="Garamond" w:hAnsi="Garamond" w:cs="Times"/>
        </w:rPr>
      </w:pPr>
      <w:r w:rsidRPr="004A0FBE">
        <w:rPr>
          <w:rFonts w:ascii="Garamond" w:hAnsi="Garamond" w:cs="Times"/>
          <w:i/>
          <w:iCs/>
        </w:rPr>
        <w:t xml:space="preserve">                              </w:t>
      </w:r>
      <w:r w:rsidR="0036676F" w:rsidRPr="004A0FBE">
        <w:rPr>
          <w:rFonts w:ascii="Garamond" w:hAnsi="Garamond" w:cs="Times"/>
          <w:i/>
          <w:iCs/>
        </w:rPr>
        <w:t>Nahda.</w:t>
      </w:r>
      <w:r w:rsidR="0036676F" w:rsidRPr="004A0FBE">
        <w:rPr>
          <w:rFonts w:ascii="Garamond" w:hAnsi="Garamond" w:cs="Times"/>
        </w:rPr>
        <w:t xml:space="preserve"> New York: The Modern Language Association of America, 2018: 349-350.   </w:t>
      </w:r>
    </w:p>
    <w:p w14:paraId="0F11EDE7" w14:textId="77777777" w:rsidR="0036676F" w:rsidRPr="004A0FBE" w:rsidRDefault="0036676F" w:rsidP="0036676F">
      <w:pPr>
        <w:ind w:left="720"/>
        <w:rPr>
          <w:rFonts w:ascii="Garamond" w:hAnsi="Garamond" w:cs="TimesNewRomanPSMT"/>
          <w:bCs/>
        </w:rPr>
      </w:pPr>
    </w:p>
    <w:p w14:paraId="4CA8B4E4" w14:textId="77777777" w:rsidR="00E41E61" w:rsidRPr="004A0FBE" w:rsidRDefault="0036676F" w:rsidP="0036676F">
      <w:pPr>
        <w:rPr>
          <w:rFonts w:ascii="Garamond" w:hAnsi="Garamond"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2011</w:t>
      </w:r>
      <w:r w:rsidRPr="004A0FBE">
        <w:rPr>
          <w:rFonts w:ascii="Garamond" w:hAnsi="Garamond" w:cs="Times"/>
        </w:rPr>
        <w:t xml:space="preserve">           </w:t>
      </w:r>
      <w:r w:rsidR="00E41E61" w:rsidRPr="004A0FBE">
        <w:rPr>
          <w:rFonts w:ascii="Garamond" w:hAnsi="Garamond" w:cs="Times"/>
        </w:rPr>
        <w:t xml:space="preserve">     </w:t>
      </w:r>
      <w:proofErr w:type="gramStart"/>
      <w:r w:rsidR="00E41E61" w:rsidRPr="004A0FBE">
        <w:rPr>
          <w:rFonts w:ascii="Garamond" w:hAnsi="Garamond" w:cs="Times"/>
        </w:rPr>
        <w:t xml:space="preserve">   </w:t>
      </w:r>
      <w:r w:rsidRPr="004A0FBE">
        <w:rPr>
          <w:rFonts w:ascii="Garamond" w:hAnsi="Garamond"/>
        </w:rPr>
        <w:t>“</w:t>
      </w:r>
      <w:proofErr w:type="gramEnd"/>
      <w:r w:rsidRPr="004A0FBE">
        <w:rPr>
          <w:rFonts w:ascii="Garamond" w:hAnsi="Garamond"/>
        </w:rPr>
        <w:t>`Abd al-Rahman al-Rafi</w:t>
      </w:r>
      <w:r w:rsidRPr="004A0FBE">
        <w:rPr>
          <w:rFonts w:ascii="Times New Roman" w:hAnsi="Times New Roman" w:cs="Times New Roman"/>
          <w:iCs/>
        </w:rPr>
        <w:t>ʿ</w:t>
      </w:r>
      <w:r w:rsidRPr="004A0FBE">
        <w:rPr>
          <w:rFonts w:ascii="Garamond" w:hAnsi="Garamond"/>
        </w:rPr>
        <w:t xml:space="preserve">i.” In Henry Louis Gates Jr. and Emmanuel Akyeampon (eds.), </w:t>
      </w:r>
      <w:r w:rsidRPr="004A0FBE">
        <w:rPr>
          <w:rFonts w:ascii="Garamond" w:hAnsi="Garamond"/>
          <w:i/>
          <w:iCs/>
        </w:rPr>
        <w:t xml:space="preserve">Dictionary of </w:t>
      </w:r>
    </w:p>
    <w:p w14:paraId="3DE06AB2" w14:textId="2DAAF68E" w:rsidR="0036676F" w:rsidRPr="004A0FBE" w:rsidRDefault="00E41E61" w:rsidP="00E41E61">
      <w:pPr>
        <w:rPr>
          <w:rFonts w:ascii="Garamond" w:hAnsi="Garamond"/>
          <w:i/>
          <w:iCs/>
        </w:rPr>
      </w:pPr>
      <w:r w:rsidRPr="004A0FBE">
        <w:rPr>
          <w:rFonts w:ascii="Garamond" w:hAnsi="Garamond"/>
          <w:i/>
          <w:iCs/>
        </w:rPr>
        <w:t xml:space="preserve">                               </w:t>
      </w:r>
      <w:r w:rsidR="0036676F" w:rsidRPr="004A0FBE">
        <w:rPr>
          <w:rFonts w:ascii="Garamond" w:hAnsi="Garamond"/>
          <w:i/>
          <w:iCs/>
        </w:rPr>
        <w:t>African</w:t>
      </w:r>
      <w:r w:rsidRPr="004A0FBE">
        <w:rPr>
          <w:rFonts w:ascii="Garamond" w:hAnsi="Garamond"/>
          <w:i/>
          <w:iCs/>
        </w:rPr>
        <w:t xml:space="preserve"> </w:t>
      </w:r>
      <w:r w:rsidR="0036676F" w:rsidRPr="004A0FBE">
        <w:rPr>
          <w:rFonts w:ascii="Garamond" w:hAnsi="Garamond"/>
          <w:i/>
          <w:iCs/>
        </w:rPr>
        <w:t xml:space="preserve">Biography. </w:t>
      </w:r>
      <w:r w:rsidR="0036676F" w:rsidRPr="004A0FBE">
        <w:rPr>
          <w:rFonts w:ascii="Garamond" w:hAnsi="Garamond"/>
        </w:rPr>
        <w:t>Oxford: Oxford University Press, 2011: 163-164.</w:t>
      </w:r>
    </w:p>
    <w:p w14:paraId="6569F5D8" w14:textId="77777777" w:rsidR="0036676F" w:rsidRPr="004A0FBE" w:rsidRDefault="0036676F" w:rsidP="0036676F">
      <w:pPr>
        <w:ind w:left="720"/>
        <w:rPr>
          <w:rFonts w:ascii="Garamond" w:hAnsi="Garamond" w:cs="TimesNewRomanPSMT"/>
          <w:bCs/>
        </w:rPr>
      </w:pPr>
    </w:p>
    <w:p w14:paraId="2008A419" w14:textId="680814F2" w:rsidR="00E41E61" w:rsidRPr="004A0FBE" w:rsidRDefault="0036676F" w:rsidP="0036676F">
      <w:pPr>
        <w:rPr>
          <w:rFonts w:ascii="Garamond" w:hAnsi="Garamond" w:cs="TimesNewRomanPSMT"/>
          <w:bCs/>
          <w:i/>
          <w:iCs/>
        </w:rPr>
      </w:pPr>
      <w:r w:rsidRPr="004A0FBE">
        <w:rPr>
          <w:rFonts w:ascii="Garamond" w:eastAsia="Goudy Old Style" w:hAnsi="Garamond"/>
          <w:color w:val="919191"/>
          <w:sz w:val="22"/>
        </w:rPr>
        <w:t>2007</w:t>
      </w:r>
      <w:r w:rsidRPr="004A0FBE">
        <w:rPr>
          <w:rFonts w:ascii="Garamond" w:hAnsi="Garamond" w:cs="TimesNewRomanPSMT"/>
          <w:bCs/>
        </w:rPr>
        <w:t xml:space="preserve">          </w:t>
      </w:r>
      <w:r w:rsidR="00E41E61" w:rsidRPr="004A0FBE">
        <w:rPr>
          <w:rFonts w:ascii="Garamond" w:hAnsi="Garamond" w:cs="TimesNewRomanPSMT"/>
          <w:bCs/>
        </w:rPr>
        <w:t xml:space="preserve">      </w:t>
      </w:r>
      <w:proofErr w:type="gramStart"/>
      <w:r w:rsidR="00E41E61" w:rsidRPr="004A0FBE">
        <w:rPr>
          <w:rFonts w:ascii="Garamond" w:hAnsi="Garamond" w:cs="TimesNewRomanPSMT"/>
          <w:bCs/>
        </w:rPr>
        <w:t xml:space="preserve">   </w:t>
      </w:r>
      <w:r w:rsidRPr="004A0FBE">
        <w:rPr>
          <w:rFonts w:ascii="Garamond" w:hAnsi="Garamond" w:cs="TimesNewRomanPSMT"/>
          <w:bCs/>
        </w:rPr>
        <w:t>“</w:t>
      </w:r>
      <w:proofErr w:type="gramEnd"/>
      <w:r w:rsidRPr="004A0FBE">
        <w:rPr>
          <w:rFonts w:ascii="Garamond" w:hAnsi="Garamond" w:cs="TimesNewRomanPSMT"/>
          <w:bCs/>
        </w:rPr>
        <w:t xml:space="preserve">Sports: Arab States.” In Suad Joseph et.al (eds.), </w:t>
      </w:r>
      <w:r w:rsidRPr="004A0FBE">
        <w:rPr>
          <w:rFonts w:ascii="Garamond" w:hAnsi="Garamond" w:cs="TimesNewRomanPSMT"/>
          <w:bCs/>
          <w:i/>
          <w:iCs/>
        </w:rPr>
        <w:t xml:space="preserve">Encyclopedia of Women and Islamic Cultures, </w:t>
      </w:r>
      <w:r w:rsidRPr="004A0FBE">
        <w:rPr>
          <w:rFonts w:ascii="Garamond" w:hAnsi="Garamond" w:cs="TimesNewRomanPSMT"/>
          <w:bCs/>
          <w:iCs/>
        </w:rPr>
        <w:t>Vol. 3.</w:t>
      </w:r>
      <w:r w:rsidRPr="004A0FBE">
        <w:rPr>
          <w:rFonts w:ascii="Garamond" w:hAnsi="Garamond" w:cs="TimesNewRomanPSMT"/>
          <w:bCs/>
          <w:i/>
          <w:iCs/>
        </w:rPr>
        <w:t xml:space="preserve"> </w:t>
      </w:r>
      <w:r w:rsidR="00E41E61" w:rsidRPr="004A0FBE">
        <w:rPr>
          <w:rFonts w:ascii="Garamond" w:hAnsi="Garamond" w:cs="TimesNewRomanPSMT"/>
          <w:bCs/>
          <w:i/>
          <w:iCs/>
        </w:rPr>
        <w:t xml:space="preserve"> </w:t>
      </w:r>
    </w:p>
    <w:p w14:paraId="2D094EBD" w14:textId="4D7877C6" w:rsidR="0036676F" w:rsidRPr="004A0FBE" w:rsidRDefault="00E41E61" w:rsidP="00E41E61">
      <w:pPr>
        <w:rPr>
          <w:rFonts w:ascii="Garamond" w:hAnsi="Garamond" w:cs="TimesNewRomanPSMT"/>
          <w:bCs/>
          <w:iCs/>
        </w:rPr>
      </w:pPr>
      <w:r w:rsidRPr="004A0FBE">
        <w:rPr>
          <w:rFonts w:ascii="Garamond" w:hAnsi="Garamond" w:cs="TimesNewRomanPSMT"/>
          <w:bCs/>
          <w:i/>
          <w:iCs/>
        </w:rPr>
        <w:t xml:space="preserve">                              </w:t>
      </w:r>
      <w:r w:rsidR="0036676F" w:rsidRPr="004A0FBE">
        <w:rPr>
          <w:rFonts w:ascii="Garamond" w:hAnsi="Garamond" w:cs="TimesNewRomanPSMT"/>
          <w:bCs/>
          <w:iCs/>
        </w:rPr>
        <w:t>Leiden: Brill,</w:t>
      </w:r>
      <w:r w:rsidR="0036676F" w:rsidRPr="004A0FBE">
        <w:rPr>
          <w:rFonts w:ascii="Garamond" w:hAnsi="Garamond" w:cs="TimesNewRomanPSMT"/>
          <w:bCs/>
          <w:i/>
          <w:iCs/>
        </w:rPr>
        <w:t xml:space="preserve"> </w:t>
      </w:r>
      <w:r w:rsidR="0036676F" w:rsidRPr="004A0FBE">
        <w:rPr>
          <w:rFonts w:ascii="Garamond" w:hAnsi="Garamond" w:cs="TimesNewRomanPSMT"/>
          <w:bCs/>
        </w:rPr>
        <w:t xml:space="preserve">2007: </w:t>
      </w:r>
      <w:r w:rsidR="0036676F" w:rsidRPr="004A0FBE">
        <w:rPr>
          <w:rFonts w:ascii="Garamond" w:hAnsi="Garamond" w:cs="TimesNewRomanPSMT"/>
          <w:bCs/>
          <w:iCs/>
        </w:rPr>
        <w:t>440-441.</w:t>
      </w:r>
    </w:p>
    <w:p w14:paraId="3D1E275E" w14:textId="77777777" w:rsidR="0036676F" w:rsidRPr="004A0FBE" w:rsidRDefault="0036676F" w:rsidP="0036676F">
      <w:pPr>
        <w:rPr>
          <w:rFonts w:ascii="Garamond" w:hAnsi="Garamond" w:cs="TimesNewRomanPSMT"/>
          <w:bCs/>
          <w:iCs/>
        </w:rPr>
      </w:pPr>
    </w:p>
    <w:p w14:paraId="4B3AF59A" w14:textId="77777777" w:rsidR="0036676F" w:rsidRPr="004A0FBE" w:rsidRDefault="0036676F" w:rsidP="0036676F">
      <w:pPr>
        <w:rPr>
          <w:rFonts w:ascii="Garamond" w:hAnsi="Garamond" w:cs="TimesNewRomanPSMT"/>
          <w:bCs/>
        </w:rPr>
      </w:pPr>
    </w:p>
    <w:p w14:paraId="5F010341" w14:textId="555F376D" w:rsidR="007410B2" w:rsidRPr="004A0FBE" w:rsidRDefault="007410B2" w:rsidP="007410B2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F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t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h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m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="00F06BA4" w:rsidRPr="004A0FBE">
        <w:rPr>
          <w:rFonts w:ascii="Garamond" w:eastAsia="Goudy Old Style" w:hAnsi="Garamond"/>
          <w:sz w:val="22"/>
        </w:rPr>
        <w:t>i</w:t>
      </w:r>
      <w:proofErr w:type="spellEnd"/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n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g</w:t>
      </w:r>
    </w:p>
    <w:p w14:paraId="5F3DB3B0" w14:textId="5EE3AA16" w:rsidR="0036676F" w:rsidRPr="004A0FBE" w:rsidRDefault="0036676F" w:rsidP="00DD01D3">
      <w:pPr>
        <w:rPr>
          <w:rFonts w:ascii="Garamond" w:eastAsia="Goudy Old Style" w:hAnsi="Garamond"/>
          <w:sz w:val="22"/>
        </w:rPr>
      </w:pPr>
    </w:p>
    <w:p w14:paraId="5515FF63" w14:textId="77777777" w:rsidR="00E41E61" w:rsidRPr="004A0FBE" w:rsidRDefault="00E41E61" w:rsidP="007410B2">
      <w:pPr>
        <w:rPr>
          <w:rFonts w:ascii="Garamond" w:eastAsia="Goudy Old Style" w:hAnsi="Garamond"/>
          <w:color w:val="919191"/>
          <w:sz w:val="22"/>
        </w:rPr>
      </w:pPr>
    </w:p>
    <w:p w14:paraId="5E46692A" w14:textId="1F0F11A2" w:rsidR="007410B2" w:rsidRPr="004A0FBE" w:rsidRDefault="007410B2" w:rsidP="00B5722F">
      <w:pPr>
        <w:tabs>
          <w:tab w:val="left" w:pos="1440"/>
        </w:tabs>
        <w:rPr>
          <w:rFonts w:ascii="Garamond" w:hAnsi="Garamond" w:cs="Aptos"/>
          <w:i/>
          <w:iCs/>
          <w:lang w:eastAsia="fr-CH"/>
        </w:rPr>
      </w:pPr>
      <w:r w:rsidRPr="004A0FBE">
        <w:rPr>
          <w:rFonts w:ascii="Garamond" w:eastAsia="Goudy Old Style" w:hAnsi="Garamond"/>
          <w:color w:val="919191"/>
          <w:sz w:val="22"/>
        </w:rPr>
        <w:t>202</w:t>
      </w:r>
      <w:r w:rsidR="004A0FBE">
        <w:rPr>
          <w:rFonts w:ascii="Garamond" w:eastAsia="Goudy Old Style" w:hAnsi="Garamond"/>
          <w:color w:val="919191"/>
          <w:sz w:val="22"/>
        </w:rPr>
        <w:t>6</w:t>
      </w:r>
      <w:r w:rsidRPr="004A0FBE">
        <w:rPr>
          <w:rFonts w:ascii="Garamond" w:hAnsi="Garamond" w:cs="Calibri"/>
          <w:color w:val="000000"/>
        </w:rPr>
        <w:t xml:space="preserve">            </w:t>
      </w:r>
      <w:r w:rsidR="00E41E61" w:rsidRPr="004A0FBE">
        <w:rPr>
          <w:rFonts w:ascii="Garamond" w:hAnsi="Garamond" w:cs="Calibri"/>
          <w:color w:val="000000"/>
        </w:rPr>
        <w:t xml:space="preserve">    </w:t>
      </w:r>
      <w:proofErr w:type="gramStart"/>
      <w:r w:rsidR="00E41E61" w:rsidRPr="004A0FBE">
        <w:rPr>
          <w:rFonts w:ascii="Garamond" w:hAnsi="Garamond" w:cs="Calibri"/>
          <w:color w:val="000000"/>
        </w:rPr>
        <w:t xml:space="preserve">  </w:t>
      </w:r>
      <w:r w:rsidRPr="004A0FBE">
        <w:rPr>
          <w:rFonts w:ascii="Garamond" w:hAnsi="Garamond" w:cs="Calibri"/>
          <w:color w:val="000000"/>
        </w:rPr>
        <w:t xml:space="preserve"> “</w:t>
      </w:r>
      <w:proofErr w:type="gramEnd"/>
      <w:r w:rsidRPr="004A0FBE">
        <w:rPr>
          <w:rFonts w:ascii="Garamond" w:hAnsi="Garamond" w:cs="Calibri"/>
          <w:color w:val="000000"/>
        </w:rPr>
        <w:t xml:space="preserve">Arab Intellectual History of the Cold War,” in </w:t>
      </w:r>
      <w:r w:rsidRPr="004A0FBE">
        <w:rPr>
          <w:rFonts w:ascii="Garamond" w:hAnsi="Garamond" w:cs="Aptos"/>
          <w:lang w:eastAsia="fr-CH"/>
        </w:rPr>
        <w:t xml:space="preserve">Cyrus Schayegh, ed. </w:t>
      </w:r>
      <w:r w:rsidRPr="004A0FBE">
        <w:rPr>
          <w:rFonts w:ascii="Garamond" w:hAnsi="Garamond" w:cs="Aptos"/>
          <w:i/>
          <w:iCs/>
          <w:lang w:eastAsia="fr-CH"/>
        </w:rPr>
        <w:t xml:space="preserve">Cambridge Companion to the Cold  </w:t>
      </w:r>
    </w:p>
    <w:p w14:paraId="3C20A6FC" w14:textId="2AA01E2A" w:rsidR="007410B2" w:rsidRPr="004A0FBE" w:rsidRDefault="007410B2" w:rsidP="007410B2">
      <w:pPr>
        <w:rPr>
          <w:rFonts w:ascii="Garamond" w:hAnsi="Garamond" w:cs="Aptos"/>
          <w:i/>
          <w:iCs/>
          <w:lang w:eastAsia="fr-CH"/>
        </w:rPr>
      </w:pPr>
      <w:r w:rsidRPr="004A0FBE">
        <w:rPr>
          <w:rFonts w:ascii="Garamond" w:hAnsi="Garamond" w:cs="Aptos"/>
          <w:i/>
          <w:iCs/>
          <w:lang w:eastAsia="fr-CH"/>
        </w:rPr>
        <w:t xml:space="preserve">                          </w:t>
      </w:r>
      <w:r w:rsidR="00E41E61" w:rsidRPr="004A0FBE">
        <w:rPr>
          <w:rFonts w:ascii="Garamond" w:hAnsi="Garamond" w:cs="Aptos"/>
          <w:i/>
          <w:iCs/>
          <w:lang w:eastAsia="fr-CH"/>
        </w:rPr>
        <w:t xml:space="preserve">     </w:t>
      </w:r>
      <w:r w:rsidRPr="004A0FBE">
        <w:rPr>
          <w:rFonts w:ascii="Garamond" w:hAnsi="Garamond" w:cs="Aptos"/>
          <w:i/>
          <w:iCs/>
          <w:lang w:eastAsia="fr-CH"/>
        </w:rPr>
        <w:t>War in MENA</w:t>
      </w:r>
      <w:r w:rsidRPr="004A0FBE">
        <w:rPr>
          <w:rFonts w:ascii="Garamond" w:hAnsi="Garamond" w:cs="Aptos"/>
          <w:lang w:eastAsia="fr-CH"/>
        </w:rPr>
        <w:t xml:space="preserve"> (Expected 202</w:t>
      </w:r>
      <w:r w:rsidR="004A0FBE">
        <w:rPr>
          <w:rFonts w:ascii="Garamond" w:hAnsi="Garamond" w:cs="Aptos"/>
          <w:lang w:eastAsia="fr-CH"/>
        </w:rPr>
        <w:t>6</w:t>
      </w:r>
      <w:r w:rsidRPr="004A0FBE">
        <w:rPr>
          <w:rFonts w:ascii="Garamond" w:hAnsi="Garamond" w:cs="Aptos"/>
          <w:lang w:eastAsia="fr-CH"/>
        </w:rPr>
        <w:t>)</w:t>
      </w:r>
    </w:p>
    <w:p w14:paraId="2687AE79" w14:textId="49FE72F0" w:rsidR="007410B2" w:rsidRPr="004A0FBE" w:rsidRDefault="007410B2" w:rsidP="007410B2">
      <w:pPr>
        <w:rPr>
          <w:rFonts w:ascii="Garamond" w:hAnsi="Garamond" w:cs="Aptos"/>
          <w:lang w:eastAsia="fr-CH"/>
        </w:rPr>
      </w:pPr>
    </w:p>
    <w:p w14:paraId="247C0E3D" w14:textId="655BE12C" w:rsidR="007410B2" w:rsidRPr="004A0FBE" w:rsidRDefault="0058342B" w:rsidP="007410B2">
      <w:pPr>
        <w:rPr>
          <w:rFonts w:ascii="Garamond" w:hAnsi="Garamond" w:cs="Aptos"/>
          <w:sz w:val="22"/>
          <w:szCs w:val="22"/>
          <w:lang w:eastAsia="fr-CH"/>
        </w:rPr>
      </w:pPr>
      <w:r w:rsidRPr="004A0FBE">
        <w:rPr>
          <w:rFonts w:ascii="Garamond" w:eastAsia="Goudy Old Style" w:hAnsi="Garamond"/>
          <w:color w:val="919191"/>
          <w:sz w:val="22"/>
        </w:rPr>
        <w:t>2027</w:t>
      </w:r>
      <w:r w:rsidRPr="004A0FBE">
        <w:rPr>
          <w:rFonts w:ascii="Garamond" w:hAnsi="Garamond" w:cs="Aptos"/>
          <w:b/>
          <w:lang w:eastAsia="fr-CH"/>
        </w:rPr>
        <w:tab/>
      </w:r>
      <w:r w:rsidR="00147180" w:rsidRPr="004A0FBE">
        <w:rPr>
          <w:rFonts w:ascii="Garamond" w:hAnsi="Garamond" w:cs="Aptos"/>
          <w:b/>
          <w:lang w:eastAsia="fr-CH"/>
        </w:rPr>
        <w:t xml:space="preserve">            </w:t>
      </w:r>
      <w:r w:rsidRPr="004A0FBE">
        <w:rPr>
          <w:rFonts w:ascii="Garamond" w:hAnsi="Garamond" w:cs="Calibri"/>
          <w:i/>
          <w:iCs/>
          <w:color w:val="000000"/>
        </w:rPr>
        <w:t xml:space="preserve">The First Arabs: The </w:t>
      </w:r>
      <w:r w:rsidR="00147180" w:rsidRPr="004A0FBE">
        <w:rPr>
          <w:rFonts w:ascii="Garamond" w:hAnsi="Garamond" w:cs="Calibri"/>
          <w:i/>
          <w:iCs/>
          <w:color w:val="000000"/>
        </w:rPr>
        <w:t xml:space="preserve">Untold Story of the 1967 Generation </w:t>
      </w:r>
      <w:r w:rsidRPr="004A0FBE">
        <w:rPr>
          <w:rFonts w:ascii="Garamond" w:hAnsi="Garamond" w:cs="Calibri"/>
          <w:color w:val="000000"/>
        </w:rPr>
        <w:t>(</w:t>
      </w:r>
      <w:r w:rsidR="00147180" w:rsidRPr="004A0FBE">
        <w:rPr>
          <w:rFonts w:ascii="Garamond" w:hAnsi="Garamond" w:cs="Calibri"/>
          <w:color w:val="000000"/>
        </w:rPr>
        <w:t>Princeton University Press)</w:t>
      </w:r>
    </w:p>
    <w:p w14:paraId="0740CA5E" w14:textId="77777777" w:rsidR="00147180" w:rsidRPr="004A0FBE" w:rsidRDefault="00147180" w:rsidP="004E2FF6">
      <w:pPr>
        <w:tabs>
          <w:tab w:val="left" w:pos="1440"/>
        </w:tabs>
        <w:rPr>
          <w:rFonts w:ascii="Garamond" w:eastAsia="Goudy Old Style" w:hAnsi="Garamond"/>
          <w:sz w:val="22"/>
        </w:rPr>
      </w:pPr>
    </w:p>
    <w:p w14:paraId="55F81688" w14:textId="77777777" w:rsidR="00EC4F33" w:rsidRPr="004A0FBE" w:rsidRDefault="00EC4F33" w:rsidP="004E2FF6">
      <w:pPr>
        <w:tabs>
          <w:tab w:val="left" w:pos="1440"/>
        </w:tabs>
        <w:rPr>
          <w:rFonts w:ascii="Garamond" w:eastAsia="Goudy Old Style" w:hAnsi="Garamond"/>
          <w:sz w:val="22"/>
        </w:rPr>
      </w:pPr>
    </w:p>
    <w:p w14:paraId="64F18798" w14:textId="77777777" w:rsidR="00EC4F33" w:rsidRPr="004A0FBE" w:rsidRDefault="00EC4F33" w:rsidP="00EC4F33">
      <w:pPr>
        <w:tabs>
          <w:tab w:val="left" w:pos="1440"/>
        </w:tabs>
        <w:rPr>
          <w:rFonts w:ascii="Garamond" w:eastAsia="Goudy Old Style" w:hAnsi="Garamond"/>
          <w:sz w:val="22"/>
        </w:rPr>
      </w:pPr>
    </w:p>
    <w:p w14:paraId="0ECC8F40" w14:textId="77777777" w:rsidR="00EC4F33" w:rsidRPr="004A0FBE" w:rsidRDefault="00EC4F33" w:rsidP="00EC4F33">
      <w:pPr>
        <w:tabs>
          <w:tab w:val="left" w:pos="1440"/>
        </w:tabs>
        <w:rPr>
          <w:rFonts w:ascii="Garamond" w:eastAsia="Goudy Old Style" w:hAnsi="Garamond"/>
          <w:sz w:val="22"/>
        </w:rPr>
      </w:pPr>
    </w:p>
    <w:p w14:paraId="4ACD8A2F" w14:textId="20EBBD5E" w:rsidR="007410B2" w:rsidRPr="004A0FBE" w:rsidRDefault="007410B2" w:rsidP="00EC4F33">
      <w:pPr>
        <w:tabs>
          <w:tab w:val="left" w:pos="1440"/>
        </w:tabs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W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k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  <w:r w:rsidR="00F06BA4" w:rsidRPr="004A0FBE">
        <w:rPr>
          <w:rFonts w:ascii="Garamond" w:eastAsia="Goudy Old Style" w:hAnsi="Garamond"/>
          <w:sz w:val="22"/>
        </w:rPr>
        <w:t xml:space="preserve">   </w:t>
      </w:r>
      <w:proofErr w:type="spellStart"/>
      <w:r w:rsidR="00F06BA4" w:rsidRPr="004A0FBE">
        <w:rPr>
          <w:rFonts w:ascii="Garamond" w:eastAsia="Goudy Old Style" w:hAnsi="Garamond"/>
          <w:sz w:val="22"/>
        </w:rPr>
        <w:t>i</w:t>
      </w:r>
      <w:proofErr w:type="spellEnd"/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n</w:t>
      </w:r>
      <w:r w:rsidR="00F06BA4" w:rsidRPr="004A0FBE">
        <w:rPr>
          <w:rFonts w:ascii="Garamond" w:eastAsia="Goudy Old Style" w:hAnsi="Garamond"/>
          <w:sz w:val="22"/>
        </w:rPr>
        <w:t xml:space="preserve">  </w:t>
      </w:r>
      <w:r w:rsidRPr="004A0FBE">
        <w:rPr>
          <w:rFonts w:ascii="Garamond" w:eastAsia="Goudy Old Style" w:hAnsi="Garamond"/>
          <w:sz w:val="22"/>
        </w:rPr>
        <w:t xml:space="preserve"> P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o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g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s</w:t>
      </w:r>
      <w:r w:rsidR="00F06BA4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Pr="004A0FBE">
        <w:rPr>
          <w:rFonts w:ascii="Garamond" w:eastAsia="Goudy Old Style" w:hAnsi="Garamond"/>
          <w:sz w:val="22"/>
        </w:rPr>
        <w:t>s</w:t>
      </w:r>
      <w:proofErr w:type="spellEnd"/>
    </w:p>
    <w:p w14:paraId="1D083767" w14:textId="77777777" w:rsidR="00E41E61" w:rsidRPr="004A0FBE" w:rsidRDefault="00E41E61" w:rsidP="007410B2">
      <w:pPr>
        <w:rPr>
          <w:rFonts w:ascii="Garamond" w:hAnsi="Garamond" w:cs="Calibri"/>
          <w:color w:val="000000"/>
        </w:rPr>
      </w:pPr>
    </w:p>
    <w:p w14:paraId="7038371B" w14:textId="77777777" w:rsidR="004E2FF6" w:rsidRPr="004A0FBE" w:rsidRDefault="004E2FF6" w:rsidP="007410B2">
      <w:pPr>
        <w:rPr>
          <w:rFonts w:ascii="Garamond" w:hAnsi="Garamond" w:cs="Calibri"/>
          <w:color w:val="000000"/>
        </w:rPr>
      </w:pPr>
    </w:p>
    <w:p w14:paraId="30F3B0E6" w14:textId="2C0C836F" w:rsidR="00B5722F" w:rsidRPr="004A0FBE" w:rsidRDefault="00B5722F" w:rsidP="00B5722F">
      <w:pPr>
        <w:tabs>
          <w:tab w:val="left" w:pos="1440"/>
        </w:tabs>
        <w:rPr>
          <w:rFonts w:ascii="Garamond" w:hAnsi="Garamond" w:cs="Calibri"/>
          <w:color w:val="000000"/>
        </w:rPr>
      </w:pPr>
      <w:r w:rsidRPr="004A0FBE">
        <w:rPr>
          <w:rFonts w:ascii="Garamond" w:hAnsi="Garamond" w:cs="Calibri"/>
          <w:color w:val="000000"/>
        </w:rPr>
        <w:t xml:space="preserve">    </w:t>
      </w:r>
      <w:r w:rsidR="004E2FF6" w:rsidRPr="004A0FBE">
        <w:rPr>
          <w:rFonts w:ascii="Garamond" w:hAnsi="Garamond" w:cs="Calibri"/>
          <w:color w:val="000000"/>
        </w:rPr>
        <w:t xml:space="preserve">    </w:t>
      </w:r>
      <w:r w:rsidRPr="004A0FBE">
        <w:rPr>
          <w:rFonts w:ascii="Garamond" w:hAnsi="Garamond" w:cs="Calibri"/>
          <w:color w:val="000000"/>
        </w:rPr>
        <w:t xml:space="preserve">                    </w:t>
      </w:r>
    </w:p>
    <w:p w14:paraId="0797748D" w14:textId="77777777" w:rsidR="007410B2" w:rsidRPr="004A0FBE" w:rsidRDefault="007410B2" w:rsidP="007410B2">
      <w:pPr>
        <w:rPr>
          <w:rFonts w:ascii="Garamond" w:hAnsi="Garamond" w:cs="Calibri"/>
          <w:color w:val="000000"/>
        </w:rPr>
      </w:pPr>
    </w:p>
    <w:p w14:paraId="08B85FED" w14:textId="77777777" w:rsidR="007410B2" w:rsidRPr="004A0FBE" w:rsidRDefault="007410B2" w:rsidP="007410B2">
      <w:pPr>
        <w:rPr>
          <w:rFonts w:ascii="Garamond" w:hAnsi="Garamond" w:cs="Calibri"/>
          <w:color w:val="000000"/>
        </w:rPr>
      </w:pPr>
    </w:p>
    <w:p w14:paraId="00BB19AB" w14:textId="77777777" w:rsidR="00A104FF" w:rsidRDefault="00A104FF" w:rsidP="007410B2">
      <w:pPr>
        <w:rPr>
          <w:rFonts w:ascii="Garamond" w:eastAsia="Goudy Old Style" w:hAnsi="Garamond"/>
          <w:sz w:val="22"/>
        </w:rPr>
      </w:pPr>
    </w:p>
    <w:p w14:paraId="0247D812" w14:textId="77777777" w:rsidR="00A104FF" w:rsidRDefault="00A104FF" w:rsidP="007410B2">
      <w:pPr>
        <w:rPr>
          <w:rFonts w:ascii="Garamond" w:eastAsia="Goudy Old Style" w:hAnsi="Garamond"/>
          <w:sz w:val="22"/>
        </w:rPr>
      </w:pPr>
    </w:p>
    <w:p w14:paraId="0FB5EA39" w14:textId="24D45EDC" w:rsidR="007410B2" w:rsidRPr="004A0FBE" w:rsidRDefault="007410B2" w:rsidP="007410B2">
      <w:pPr>
        <w:rPr>
          <w:rFonts w:ascii="Garamond" w:eastAsia="Goudy Old Style" w:hAnsi="Garamond"/>
          <w:sz w:val="22"/>
        </w:rPr>
      </w:pPr>
      <w:r w:rsidRPr="004A0FBE">
        <w:rPr>
          <w:rFonts w:ascii="Garamond" w:eastAsia="Goudy Old Style" w:hAnsi="Garamond"/>
          <w:sz w:val="22"/>
        </w:rPr>
        <w:t>S</w:t>
      </w:r>
      <w:r w:rsidR="00FF0BCC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  <w:r w:rsidR="00FF0BCC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r</w:t>
      </w:r>
      <w:r w:rsidR="00FF0BCC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v</w:t>
      </w:r>
      <w:r w:rsidR="00FF0BCC" w:rsidRPr="004A0FBE">
        <w:rPr>
          <w:rFonts w:ascii="Garamond" w:eastAsia="Goudy Old Style" w:hAnsi="Garamond"/>
          <w:sz w:val="22"/>
        </w:rPr>
        <w:t xml:space="preserve"> </w:t>
      </w:r>
      <w:proofErr w:type="spellStart"/>
      <w:r w:rsidR="00FF0BCC" w:rsidRPr="004A0FBE">
        <w:rPr>
          <w:rFonts w:ascii="Garamond" w:eastAsia="Goudy Old Style" w:hAnsi="Garamond"/>
          <w:sz w:val="22"/>
        </w:rPr>
        <w:t>i</w:t>
      </w:r>
      <w:proofErr w:type="spellEnd"/>
      <w:r w:rsidR="00FF0BCC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c</w:t>
      </w:r>
      <w:r w:rsidR="00FF0BCC" w:rsidRPr="004A0FBE">
        <w:rPr>
          <w:rFonts w:ascii="Garamond" w:eastAsia="Goudy Old Style" w:hAnsi="Garamond"/>
          <w:sz w:val="22"/>
        </w:rPr>
        <w:t xml:space="preserve"> </w:t>
      </w:r>
      <w:r w:rsidRPr="004A0FBE">
        <w:rPr>
          <w:rFonts w:ascii="Garamond" w:eastAsia="Goudy Old Style" w:hAnsi="Garamond"/>
          <w:sz w:val="22"/>
        </w:rPr>
        <w:t>e</w:t>
      </w:r>
    </w:p>
    <w:p w14:paraId="47A0CF2F" w14:textId="77777777" w:rsidR="007410B2" w:rsidRPr="004A0FBE" w:rsidRDefault="007410B2" w:rsidP="007410B2">
      <w:pPr>
        <w:rPr>
          <w:rFonts w:ascii="Garamond" w:eastAsia="Goudy Old Style" w:hAnsi="Garamond"/>
          <w:sz w:val="22"/>
        </w:rPr>
      </w:pPr>
    </w:p>
    <w:p w14:paraId="1A49B7EE" w14:textId="77777777" w:rsidR="004E2FF6" w:rsidRPr="004A0FBE" w:rsidRDefault="004E2FF6" w:rsidP="007410B2">
      <w:pPr>
        <w:rPr>
          <w:rFonts w:ascii="Garamond" w:eastAsia="Goudy Old Style" w:hAnsi="Garamond"/>
          <w:sz w:val="22"/>
        </w:rPr>
      </w:pPr>
    </w:p>
    <w:p w14:paraId="20B4E580" w14:textId="6376718C" w:rsidR="007410B2" w:rsidRPr="004A0FBE" w:rsidRDefault="007410B2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>2024-</w:t>
      </w:r>
      <w:r w:rsidRPr="004A0FBE">
        <w:rPr>
          <w:rFonts w:ascii="Garamond" w:hAnsi="Garamond" w:cs="Calibri"/>
          <w:color w:val="000000"/>
        </w:rPr>
        <w:t xml:space="preserve">                </w:t>
      </w:r>
      <w:r w:rsidR="00E41E61" w:rsidRPr="004A0FBE">
        <w:rPr>
          <w:rFonts w:ascii="Garamond" w:hAnsi="Garamond" w:cs="Calibri"/>
          <w:color w:val="000000"/>
        </w:rPr>
        <w:t xml:space="preserve">  </w:t>
      </w:r>
      <w:r w:rsidRPr="004A0FBE">
        <w:rPr>
          <w:rFonts w:ascii="Garamond" w:hAnsi="Garamond"/>
          <w:i/>
          <w:iCs/>
        </w:rPr>
        <w:t>Modern Intellectual History</w:t>
      </w:r>
      <w:r w:rsidRPr="004A0FBE">
        <w:rPr>
          <w:rFonts w:ascii="Garamond" w:hAnsi="Garamond"/>
        </w:rPr>
        <w:t>, Board Member</w:t>
      </w:r>
    </w:p>
    <w:p w14:paraId="70FB7EA5" w14:textId="77777777" w:rsidR="007410B2" w:rsidRPr="004A0FBE" w:rsidRDefault="007410B2" w:rsidP="007410B2">
      <w:pPr>
        <w:rPr>
          <w:rFonts w:ascii="Garamond" w:eastAsia="Goudy Old Style" w:hAnsi="Garamond"/>
          <w:color w:val="919191"/>
          <w:sz w:val="22"/>
        </w:rPr>
      </w:pPr>
    </w:p>
    <w:p w14:paraId="2A21EEA3" w14:textId="51687FB7" w:rsidR="007410B2" w:rsidRPr="004A0FBE" w:rsidRDefault="007410B2" w:rsidP="007410B2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2019-2023        </w:t>
      </w:r>
      <w:r w:rsidRPr="004A0FBE">
        <w:rPr>
          <w:rFonts w:ascii="Garamond" w:hAnsi="Garamond"/>
          <w:i/>
          <w:iCs/>
        </w:rPr>
        <w:t xml:space="preserve">American Historical Review, </w:t>
      </w:r>
      <w:r w:rsidRPr="004A0FBE">
        <w:rPr>
          <w:rFonts w:ascii="Garamond" w:hAnsi="Garamond"/>
        </w:rPr>
        <w:t>Board Member</w:t>
      </w:r>
    </w:p>
    <w:p w14:paraId="1C75B98E" w14:textId="77777777" w:rsidR="007410B2" w:rsidRPr="004A0FBE" w:rsidRDefault="007410B2" w:rsidP="007410B2">
      <w:pPr>
        <w:rPr>
          <w:rFonts w:ascii="Garamond" w:eastAsia="Goudy Old Style" w:hAnsi="Garamond"/>
          <w:sz w:val="22"/>
        </w:rPr>
      </w:pPr>
    </w:p>
    <w:p w14:paraId="6BC08800" w14:textId="77777777" w:rsidR="007410B2" w:rsidRPr="004A0FBE" w:rsidRDefault="007410B2" w:rsidP="007410B2">
      <w:pPr>
        <w:rPr>
          <w:rFonts w:ascii="Garamond" w:eastAsia="Goudy Old Style" w:hAnsi="Garamond"/>
          <w:sz w:val="22"/>
        </w:rPr>
      </w:pPr>
    </w:p>
    <w:p w14:paraId="4398B05B" w14:textId="4BCC2751" w:rsidR="007410B2" w:rsidRPr="004A0FBE" w:rsidRDefault="007410B2" w:rsidP="007410B2">
      <w:pPr>
        <w:autoSpaceDE w:val="0"/>
        <w:autoSpaceDN w:val="0"/>
        <w:adjustRightInd w:val="0"/>
        <w:rPr>
          <w:rFonts w:ascii="Garamond" w:hAnsi="Garamond" w:cs="TimesNewRomanPS-BoldMT"/>
          <w:sz w:val="22"/>
          <w:szCs w:val="22"/>
        </w:rPr>
      </w:pPr>
      <w:r w:rsidRPr="004A0FBE">
        <w:rPr>
          <w:rFonts w:ascii="Garamond" w:hAnsi="Garamond" w:cs="TimesNewRomanPS-BoldMT"/>
          <w:sz w:val="22"/>
          <w:szCs w:val="22"/>
        </w:rPr>
        <w:t>A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w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a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r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d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proofErr w:type="gramStart"/>
      <w:r w:rsidRPr="004A0FBE">
        <w:rPr>
          <w:rFonts w:ascii="Garamond" w:hAnsi="Garamond" w:cs="TimesNewRomanPS-BoldMT"/>
          <w:sz w:val="22"/>
          <w:szCs w:val="22"/>
        </w:rPr>
        <w:t>s,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 </w:t>
      </w:r>
      <w:r w:rsidRPr="004A0FBE">
        <w:rPr>
          <w:rFonts w:ascii="Garamond" w:hAnsi="Garamond" w:cs="TimesNewRomanPS-BoldMT"/>
          <w:sz w:val="22"/>
          <w:szCs w:val="22"/>
        </w:rPr>
        <w:t xml:space="preserve"> </w:t>
      </w:r>
      <w:proofErr w:type="gramEnd"/>
      <w:r w:rsidRPr="004A0FBE">
        <w:rPr>
          <w:rFonts w:ascii="Garamond" w:hAnsi="Garamond" w:cs="TimesNewRomanPS-BoldMT"/>
          <w:sz w:val="22"/>
          <w:szCs w:val="22"/>
        </w:rPr>
        <w:t>P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r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proofErr w:type="spellStart"/>
      <w:r w:rsidR="00FF0BCC" w:rsidRPr="004A0FBE">
        <w:rPr>
          <w:rFonts w:ascii="Garamond" w:hAnsi="Garamond" w:cs="TimesNewRomanPS-BoldMT"/>
          <w:sz w:val="22"/>
          <w:szCs w:val="22"/>
        </w:rPr>
        <w:t>i</w:t>
      </w:r>
      <w:proofErr w:type="spellEnd"/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z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e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s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 xml:space="preserve"> </w:t>
      </w:r>
      <w:r w:rsidR="00D01B2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a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n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d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  </w:t>
      </w:r>
      <w:r w:rsidRPr="004A0FBE">
        <w:rPr>
          <w:rFonts w:ascii="Garamond" w:hAnsi="Garamond" w:cs="TimesNewRomanPS-BoldMT"/>
          <w:sz w:val="22"/>
          <w:szCs w:val="22"/>
        </w:rPr>
        <w:t>F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e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l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proofErr w:type="spellStart"/>
      <w:r w:rsidRPr="004A0FBE">
        <w:rPr>
          <w:rFonts w:ascii="Garamond" w:hAnsi="Garamond" w:cs="TimesNewRomanPS-BoldMT"/>
          <w:sz w:val="22"/>
          <w:szCs w:val="22"/>
        </w:rPr>
        <w:t>l</w:t>
      </w:r>
      <w:proofErr w:type="spellEnd"/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o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w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s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h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proofErr w:type="spellStart"/>
      <w:r w:rsidR="00FF0BCC" w:rsidRPr="004A0FBE">
        <w:rPr>
          <w:rFonts w:ascii="Garamond" w:hAnsi="Garamond" w:cs="TimesNewRomanPS-BoldMT"/>
          <w:sz w:val="22"/>
          <w:szCs w:val="22"/>
        </w:rPr>
        <w:t>i</w:t>
      </w:r>
      <w:proofErr w:type="spellEnd"/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p</w:t>
      </w:r>
      <w:r w:rsidR="00FF0BCC" w:rsidRPr="004A0FBE">
        <w:rPr>
          <w:rFonts w:ascii="Garamond" w:hAnsi="Garamond" w:cs="TimesNewRomanPS-BoldMT"/>
          <w:sz w:val="22"/>
          <w:szCs w:val="22"/>
        </w:rPr>
        <w:t xml:space="preserve"> </w:t>
      </w:r>
      <w:r w:rsidRPr="004A0FBE">
        <w:rPr>
          <w:rFonts w:ascii="Garamond" w:hAnsi="Garamond" w:cs="TimesNewRomanPS-BoldMT"/>
          <w:sz w:val="22"/>
          <w:szCs w:val="22"/>
        </w:rPr>
        <w:t>s</w:t>
      </w:r>
    </w:p>
    <w:p w14:paraId="53B27A62" w14:textId="77777777" w:rsidR="007410B2" w:rsidRPr="004A0FBE" w:rsidRDefault="007410B2" w:rsidP="007410B2">
      <w:pPr>
        <w:rPr>
          <w:rFonts w:ascii="Garamond" w:hAnsi="Garamond"/>
        </w:rPr>
      </w:pPr>
    </w:p>
    <w:p w14:paraId="455D5B6B" w14:textId="77777777" w:rsidR="00E41E61" w:rsidRPr="004A0FBE" w:rsidRDefault="00E41E61" w:rsidP="004E2FF6">
      <w:pPr>
        <w:tabs>
          <w:tab w:val="left" w:pos="1440"/>
        </w:tabs>
        <w:rPr>
          <w:rFonts w:ascii="Garamond" w:hAnsi="Garamond"/>
        </w:rPr>
      </w:pPr>
    </w:p>
    <w:p w14:paraId="010DEDF4" w14:textId="66238DE4" w:rsidR="007410B2" w:rsidRPr="004A0FBE" w:rsidRDefault="007410B2" w:rsidP="007410B2">
      <w:pPr>
        <w:rPr>
          <w:rFonts w:ascii="Garamond" w:hAnsi="Garamond"/>
        </w:rPr>
      </w:pPr>
      <w:r w:rsidRPr="004A0FBE">
        <w:rPr>
          <w:rFonts w:ascii="Garamond" w:eastAsia="Goudy Old Style" w:hAnsi="Garamond"/>
          <w:color w:val="919191"/>
          <w:sz w:val="22"/>
        </w:rPr>
        <w:t xml:space="preserve">2022-2023        </w:t>
      </w:r>
      <w:r w:rsidRPr="004A0FBE">
        <w:rPr>
          <w:rFonts w:ascii="Garamond" w:hAnsi="Garamond"/>
        </w:rPr>
        <w:t xml:space="preserve">Simon Guggenheim Fellowship </w:t>
      </w:r>
    </w:p>
    <w:p w14:paraId="0E6E4FC8" w14:textId="77777777" w:rsidR="007410B2" w:rsidRPr="004A0FBE" w:rsidRDefault="007410B2" w:rsidP="007410B2">
      <w:pPr>
        <w:rPr>
          <w:rFonts w:ascii="Garamond" w:hAnsi="Garamond"/>
        </w:rPr>
      </w:pPr>
    </w:p>
    <w:p w14:paraId="38F77098" w14:textId="564C8C7D" w:rsidR="007410B2" w:rsidRPr="004A0FBE" w:rsidRDefault="007410B2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  <w:sz w:val="22"/>
          <w:szCs w:val="22"/>
        </w:rPr>
        <w:t>2021-</w:t>
      </w:r>
      <w:r w:rsidR="007E18A1" w:rsidRPr="004A0FBE">
        <w:rPr>
          <w:rFonts w:ascii="Garamond" w:hAnsi="Garamond"/>
          <w:color w:val="7F7F7F" w:themeColor="text1" w:themeTint="80"/>
          <w:sz w:val="22"/>
          <w:szCs w:val="22"/>
        </w:rPr>
        <w:t>Present</w:t>
      </w:r>
      <w:r w:rsidRPr="004A0FBE">
        <w:rPr>
          <w:rFonts w:ascii="Garamond" w:hAnsi="Garamond"/>
          <w:color w:val="7F7F7F" w:themeColor="text1" w:themeTint="80"/>
        </w:rPr>
        <w:t xml:space="preserve">     </w:t>
      </w:r>
      <w:r w:rsidRPr="004A0FBE">
        <w:rPr>
          <w:rFonts w:ascii="Garamond" w:hAnsi="Garamond"/>
        </w:rPr>
        <w:t xml:space="preserve">Earl E. Sheffield Regents Professorship </w:t>
      </w:r>
    </w:p>
    <w:p w14:paraId="07A73A65" w14:textId="77777777" w:rsidR="007410B2" w:rsidRPr="004A0FBE" w:rsidRDefault="007410B2" w:rsidP="007410B2">
      <w:pPr>
        <w:rPr>
          <w:rFonts w:ascii="Garamond" w:hAnsi="Garamond"/>
        </w:rPr>
      </w:pPr>
    </w:p>
    <w:p w14:paraId="3577F548" w14:textId="7CBC294B" w:rsidR="007410B2" w:rsidRPr="004A0FBE" w:rsidRDefault="007410B2" w:rsidP="00B5722F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2019</w:t>
      </w:r>
      <w:r w:rsidR="00032B24" w:rsidRPr="004A0FBE">
        <w:rPr>
          <w:rFonts w:ascii="Garamond" w:hAnsi="Garamond"/>
          <w:color w:val="7F7F7F" w:themeColor="text1" w:themeTint="80"/>
        </w:rPr>
        <w:t xml:space="preserve"> </w:t>
      </w:r>
      <w:r w:rsidR="00B5722F" w:rsidRPr="004A0FBE">
        <w:rPr>
          <w:rFonts w:ascii="Garamond" w:hAnsi="Garamond"/>
          <w:color w:val="7F7F7F" w:themeColor="text1" w:themeTint="80"/>
        </w:rPr>
        <w:t xml:space="preserve">                  </w:t>
      </w:r>
      <w:r w:rsidRPr="004A0FBE">
        <w:rPr>
          <w:rFonts w:ascii="Garamond" w:hAnsi="Garamond"/>
        </w:rPr>
        <w:t>Hamilton Book Award</w:t>
      </w:r>
      <w:r w:rsidR="00B5722F" w:rsidRPr="004A0FBE">
        <w:rPr>
          <w:rFonts w:ascii="Garamond" w:hAnsi="Garamond"/>
        </w:rPr>
        <w:t xml:space="preserve"> (Runner-up)</w:t>
      </w:r>
    </w:p>
    <w:p w14:paraId="560994A9" w14:textId="77777777" w:rsidR="007410B2" w:rsidRPr="004A0FBE" w:rsidRDefault="007410B2" w:rsidP="007410B2">
      <w:pPr>
        <w:rPr>
          <w:rFonts w:ascii="Garamond" w:hAnsi="Garamond"/>
        </w:rPr>
      </w:pPr>
    </w:p>
    <w:p w14:paraId="4898F880" w14:textId="0B4A15BF" w:rsidR="007410B2" w:rsidRPr="004A0FBE" w:rsidRDefault="007410B2" w:rsidP="00B5722F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2017-2018</w:t>
      </w:r>
      <w:r w:rsidR="00B5722F" w:rsidRPr="004A0FBE">
        <w:rPr>
          <w:rFonts w:ascii="Garamond" w:hAnsi="Garamond"/>
        </w:rPr>
        <w:t xml:space="preserve">          </w:t>
      </w:r>
      <w:r w:rsidRPr="004A0FBE">
        <w:rPr>
          <w:rFonts w:ascii="Garamond" w:hAnsi="Garamond"/>
        </w:rPr>
        <w:t>Alexander von Humboldt Foundation, Berlin, Germany</w:t>
      </w:r>
    </w:p>
    <w:p w14:paraId="2F822FED" w14:textId="77777777" w:rsidR="007410B2" w:rsidRPr="004A0FBE" w:rsidRDefault="007410B2" w:rsidP="007410B2">
      <w:pPr>
        <w:rPr>
          <w:rFonts w:ascii="Garamond" w:hAnsi="Garamond"/>
        </w:rPr>
      </w:pPr>
    </w:p>
    <w:p w14:paraId="30756061" w14:textId="0479855A" w:rsidR="007410B2" w:rsidRPr="004A0FBE" w:rsidRDefault="007410B2" w:rsidP="00B5722F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2015-2016</w:t>
      </w:r>
      <w:r w:rsidR="00B5722F" w:rsidRPr="004A0FBE">
        <w:rPr>
          <w:rFonts w:ascii="Garamond" w:hAnsi="Garamond"/>
        </w:rPr>
        <w:t xml:space="preserve">           </w:t>
      </w:r>
      <w:r w:rsidRPr="004A0FBE">
        <w:rPr>
          <w:rFonts w:ascii="Garamond" w:hAnsi="Garamond"/>
        </w:rPr>
        <w:t>Institute of Historical Studies, University of Texas at Austin, Austin, TX</w:t>
      </w:r>
    </w:p>
    <w:p w14:paraId="21FF3571" w14:textId="77777777" w:rsidR="007410B2" w:rsidRPr="004A0FBE" w:rsidRDefault="007410B2" w:rsidP="007410B2">
      <w:pPr>
        <w:rPr>
          <w:rFonts w:ascii="Garamond" w:hAnsi="Garamond"/>
        </w:rPr>
      </w:pPr>
    </w:p>
    <w:p w14:paraId="56B1FF79" w14:textId="58C47997" w:rsidR="007410B2" w:rsidRPr="004A0FBE" w:rsidRDefault="007410B2" w:rsidP="00B5722F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2012-2013</w:t>
      </w:r>
      <w:r w:rsidR="00B5722F" w:rsidRPr="004A0FBE">
        <w:rPr>
          <w:rFonts w:ascii="Garamond" w:hAnsi="Garamond"/>
        </w:rPr>
        <w:t xml:space="preserve">          </w:t>
      </w:r>
      <w:r w:rsidRPr="004A0FBE">
        <w:rPr>
          <w:rFonts w:ascii="Garamond" w:hAnsi="Garamond"/>
        </w:rPr>
        <w:t>National Endowment for the Humanities</w:t>
      </w:r>
    </w:p>
    <w:p w14:paraId="05A2B37B" w14:textId="77777777" w:rsidR="007410B2" w:rsidRPr="004A0FBE" w:rsidRDefault="007410B2" w:rsidP="007410B2">
      <w:pPr>
        <w:rPr>
          <w:rFonts w:ascii="Garamond" w:hAnsi="Garamond"/>
        </w:rPr>
      </w:pPr>
    </w:p>
    <w:p w14:paraId="4DCC2616" w14:textId="2DBA6A4D" w:rsidR="007410B2" w:rsidRPr="004A0FBE" w:rsidRDefault="007410B2" w:rsidP="007410B2">
      <w:pPr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2010-2013</w:t>
      </w:r>
      <w:r w:rsidR="00585CC0" w:rsidRPr="004A0FBE">
        <w:rPr>
          <w:rFonts w:ascii="Garamond" w:hAnsi="Garamond"/>
        </w:rPr>
        <w:t xml:space="preserve">          </w:t>
      </w:r>
      <w:r w:rsidRPr="004A0FBE">
        <w:rPr>
          <w:rFonts w:ascii="Garamond" w:hAnsi="Garamond"/>
        </w:rPr>
        <w:t>Humanities Research Award, University of Texas at Austin, Austin, TX</w:t>
      </w:r>
    </w:p>
    <w:p w14:paraId="2BDE00DF" w14:textId="77777777" w:rsidR="007410B2" w:rsidRPr="004A0FBE" w:rsidRDefault="007410B2" w:rsidP="007410B2">
      <w:pPr>
        <w:rPr>
          <w:rFonts w:ascii="Garamond" w:hAnsi="Garamond"/>
        </w:rPr>
      </w:pPr>
    </w:p>
    <w:p w14:paraId="7ED42D8B" w14:textId="350A6683" w:rsidR="007410B2" w:rsidRPr="004A0FBE" w:rsidRDefault="007410B2" w:rsidP="00585CC0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2011</w:t>
      </w:r>
      <w:r w:rsidR="00585CC0" w:rsidRPr="004A0FBE">
        <w:rPr>
          <w:rFonts w:ascii="Garamond" w:hAnsi="Garamond"/>
        </w:rPr>
        <w:t xml:space="preserve">                   </w:t>
      </w:r>
      <w:r w:rsidRPr="004A0FBE">
        <w:rPr>
          <w:rFonts w:ascii="Garamond" w:hAnsi="Garamond"/>
        </w:rPr>
        <w:t>Outstanding Teaching Award, University of Texas Board of Regents</w:t>
      </w:r>
    </w:p>
    <w:p w14:paraId="2CE43917" w14:textId="77777777" w:rsidR="007410B2" w:rsidRPr="004A0FBE" w:rsidRDefault="007410B2" w:rsidP="007410B2">
      <w:pPr>
        <w:rPr>
          <w:rFonts w:ascii="Garamond" w:hAnsi="Garamond"/>
        </w:rPr>
      </w:pPr>
    </w:p>
    <w:p w14:paraId="4A6EEA1E" w14:textId="54B6726C" w:rsidR="007410B2" w:rsidRPr="004A0FBE" w:rsidRDefault="007410B2" w:rsidP="00585CC0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2008</w:t>
      </w:r>
      <w:r w:rsidRPr="004A0FBE">
        <w:rPr>
          <w:rFonts w:ascii="Garamond" w:hAnsi="Garamond"/>
        </w:rPr>
        <w:t xml:space="preserve">                 </w:t>
      </w:r>
      <w:r w:rsidR="005F7F5A" w:rsidRPr="004A0FBE">
        <w:rPr>
          <w:rFonts w:ascii="Garamond" w:hAnsi="Garamond"/>
        </w:rPr>
        <w:t xml:space="preserve">  </w:t>
      </w:r>
      <w:r w:rsidRPr="004A0FBE">
        <w:rPr>
          <w:rFonts w:ascii="Garamond" w:hAnsi="Garamond"/>
        </w:rPr>
        <w:t>American Philosophical Society, Research Grant</w:t>
      </w:r>
    </w:p>
    <w:p w14:paraId="0E613E1E" w14:textId="77777777" w:rsidR="007410B2" w:rsidRPr="004A0FBE" w:rsidRDefault="007410B2" w:rsidP="007410B2">
      <w:pPr>
        <w:rPr>
          <w:rFonts w:ascii="Garamond" w:eastAsia="Goudy Old Style" w:hAnsi="Garamond"/>
          <w:sz w:val="22"/>
        </w:rPr>
      </w:pPr>
    </w:p>
    <w:p w14:paraId="48822256" w14:textId="77777777" w:rsidR="00F71C4C" w:rsidRPr="004A0FBE" w:rsidRDefault="00F71C4C" w:rsidP="00F71C4C">
      <w:pPr>
        <w:rPr>
          <w:rFonts w:ascii="Garamond" w:hAnsi="Garamond" w:cs="TimesNewRomanPS-BoldMT"/>
          <w:b/>
          <w:bCs/>
          <w:u w:val="single"/>
        </w:rPr>
      </w:pPr>
    </w:p>
    <w:p w14:paraId="753C69F8" w14:textId="56D7634C" w:rsidR="00F71C4C" w:rsidRPr="004A0FBE" w:rsidRDefault="00F71C4C" w:rsidP="00F71C4C">
      <w:pPr>
        <w:rPr>
          <w:rFonts w:ascii="Garamond" w:hAnsi="Garamond" w:cs="TimesNewRomanPS-BoldMT"/>
        </w:rPr>
      </w:pPr>
      <w:r w:rsidRPr="004A0FBE">
        <w:rPr>
          <w:rFonts w:ascii="Garamond" w:hAnsi="Garamond" w:cs="TimesNewRomanPS-BoldMT"/>
        </w:rPr>
        <w:t>I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n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v</w:t>
      </w:r>
      <w:r w:rsidR="002B7C87" w:rsidRPr="004A0FBE">
        <w:rPr>
          <w:rFonts w:ascii="Garamond" w:hAnsi="Garamond" w:cs="TimesNewRomanPS-BoldMT"/>
        </w:rPr>
        <w:t xml:space="preserve"> </w:t>
      </w:r>
      <w:proofErr w:type="spellStart"/>
      <w:r w:rsidR="002B7C87" w:rsidRPr="004A0FBE">
        <w:rPr>
          <w:rFonts w:ascii="Garamond" w:hAnsi="Garamond" w:cs="TimesNewRomanPS-BoldMT"/>
        </w:rPr>
        <w:t>i</w:t>
      </w:r>
      <w:proofErr w:type="spellEnd"/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t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e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d</w:t>
      </w:r>
      <w:r w:rsidR="002B7C87" w:rsidRPr="004A0FBE">
        <w:rPr>
          <w:rFonts w:ascii="Garamond" w:hAnsi="Garamond" w:cs="TimesNewRomanPS-BoldMT"/>
        </w:rPr>
        <w:t xml:space="preserve">   </w:t>
      </w:r>
      <w:r w:rsidRPr="004A0FBE">
        <w:rPr>
          <w:rFonts w:ascii="Garamond" w:hAnsi="Garamond" w:cs="TimesNewRomanPS-BoldMT"/>
        </w:rPr>
        <w:t>T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a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l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k</w:t>
      </w:r>
      <w:r w:rsidR="002B7C87" w:rsidRPr="004A0FBE">
        <w:rPr>
          <w:rFonts w:ascii="Garamond" w:hAnsi="Garamond" w:cs="TimesNewRomanPS-BoldMT"/>
        </w:rPr>
        <w:t xml:space="preserve"> </w:t>
      </w:r>
      <w:r w:rsidRPr="004A0FBE">
        <w:rPr>
          <w:rFonts w:ascii="Garamond" w:hAnsi="Garamond" w:cs="TimesNewRomanPS-BoldMT"/>
        </w:rPr>
        <w:t>s</w:t>
      </w:r>
    </w:p>
    <w:p w14:paraId="41347722" w14:textId="77777777" w:rsidR="00E41E61" w:rsidRPr="004A0FBE" w:rsidRDefault="00E41E61" w:rsidP="00F71C4C">
      <w:pPr>
        <w:rPr>
          <w:rFonts w:ascii="Garamond" w:hAnsi="Garamond" w:cs="TimesNewRomanPS-BoldMT"/>
        </w:rPr>
      </w:pPr>
    </w:p>
    <w:p w14:paraId="29BA561E" w14:textId="77777777" w:rsidR="00F71C4C" w:rsidRPr="004A0FBE" w:rsidRDefault="00F71C4C" w:rsidP="00E41E61">
      <w:pPr>
        <w:tabs>
          <w:tab w:val="left" w:pos="1440"/>
        </w:tabs>
        <w:rPr>
          <w:rFonts w:ascii="Garamond" w:hAnsi="Garamond" w:cs="TimesNewRomanPS-BoldMT"/>
          <w:b/>
          <w:bCs/>
          <w:u w:val="single"/>
        </w:rPr>
      </w:pPr>
    </w:p>
    <w:p w14:paraId="6C867C83" w14:textId="09632594" w:rsidR="00F71C4C" w:rsidRPr="004A0FBE" w:rsidRDefault="00F30B3C" w:rsidP="00185AC0">
      <w:pPr>
        <w:rPr>
          <w:rFonts w:ascii="Garamond" w:hAnsi="Garamond" w:cs="TimesNewRomanPS-BoldMT"/>
        </w:rPr>
      </w:pPr>
      <w:r w:rsidRPr="004A0FBE">
        <w:rPr>
          <w:rFonts w:ascii="Garamond" w:hAnsi="Garamond"/>
          <w:color w:val="7F7F7F" w:themeColor="text1" w:themeTint="80"/>
        </w:rPr>
        <w:t>2025</w:t>
      </w:r>
      <w:r w:rsidRPr="004A0FBE">
        <w:rPr>
          <w:rFonts w:ascii="Garamond" w:hAnsi="Garamond" w:cs="TimesNewRomanPS-BoldMT"/>
        </w:rPr>
        <w:t xml:space="preserve">                 </w:t>
      </w:r>
      <w:proofErr w:type="gramStart"/>
      <w:r w:rsidRPr="004A0FBE">
        <w:rPr>
          <w:rFonts w:ascii="Garamond" w:hAnsi="Garamond" w:cs="TimesNewRomanPS-BoldMT"/>
        </w:rPr>
        <w:t xml:space="preserve">  </w:t>
      </w:r>
      <w:r w:rsidR="00E41E61" w:rsidRPr="004A0FBE">
        <w:rPr>
          <w:rFonts w:ascii="Garamond" w:hAnsi="Garamond" w:cs="TimesNewRomanPS-BoldMT"/>
        </w:rPr>
        <w:t xml:space="preserve"> </w:t>
      </w:r>
      <w:r w:rsidR="00F71C4C" w:rsidRPr="004A0FBE">
        <w:rPr>
          <w:rFonts w:ascii="Garamond" w:hAnsi="Garamond" w:cs="TimesNewRomanPS-BoldMT"/>
        </w:rPr>
        <w:t>“</w:t>
      </w:r>
      <w:proofErr w:type="gramEnd"/>
      <w:r w:rsidR="00F71C4C" w:rsidRPr="004A0FBE">
        <w:rPr>
          <w:rFonts w:ascii="Garamond" w:hAnsi="Garamond" w:cs="TimesNewRomanPS-BoldMT"/>
        </w:rPr>
        <w:t>Arab Thought and the Cold War,” Graduate Institute, Geneva, January.</w:t>
      </w:r>
    </w:p>
    <w:p w14:paraId="7E638F98" w14:textId="77777777" w:rsidR="00F71C4C" w:rsidRPr="004A0FBE" w:rsidRDefault="00F71C4C" w:rsidP="00F71C4C">
      <w:pPr>
        <w:rPr>
          <w:rFonts w:ascii="Garamond" w:hAnsi="Garamond" w:cs="TimesNewRomanPS-BoldMT"/>
          <w:b/>
          <w:bCs/>
          <w:u w:val="single"/>
        </w:rPr>
      </w:pPr>
    </w:p>
    <w:p w14:paraId="2E5A0636" w14:textId="4C430DA7" w:rsidR="00185AC0" w:rsidRPr="004A0FBE" w:rsidRDefault="00F30B3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2024                 </w:t>
      </w:r>
      <w:proofErr w:type="gramStart"/>
      <w:r w:rsidR="00E41E61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>The Post-Post-Colonial Moment as an Abyss,” Columbia University, October.</w:t>
      </w:r>
    </w:p>
    <w:p w14:paraId="00ABC969" w14:textId="77777777" w:rsidR="00185AC0" w:rsidRPr="004A0FBE" w:rsidRDefault="00185AC0" w:rsidP="00185AC0">
      <w:pPr>
        <w:pStyle w:val="Heading2"/>
        <w:spacing w:before="0" w:after="0"/>
        <w:rPr>
          <w:rFonts w:ascii="Garamond" w:hAnsi="Garamond"/>
          <w:b w:val="0"/>
          <w:bCs w:val="0"/>
          <w:color w:val="000000" w:themeColor="text1"/>
          <w:sz w:val="20"/>
          <w:szCs w:val="20"/>
        </w:rPr>
      </w:pPr>
    </w:p>
    <w:p w14:paraId="3F17D6B9" w14:textId="787EA2BA" w:rsidR="00F71C4C" w:rsidRPr="004A0FBE" w:rsidRDefault="00F30B3C" w:rsidP="00E41E61">
      <w:pPr>
        <w:pStyle w:val="Heading2"/>
        <w:tabs>
          <w:tab w:val="left" w:pos="1440"/>
        </w:tabs>
        <w:spacing w:before="0" w:after="0"/>
        <w:rPr>
          <w:rFonts w:ascii="Garamond" w:hAnsi="Garamond"/>
          <w:b w:val="0"/>
          <w:bCs w:val="0"/>
          <w:color w:val="000000" w:themeColor="text1"/>
          <w:sz w:val="20"/>
          <w:szCs w:val="20"/>
        </w:rPr>
      </w:pPr>
      <w:r w:rsidRPr="004A0FBE">
        <w:rPr>
          <w:rFonts w:ascii="Garamond" w:hAnsi="Garamond"/>
          <w:b w:val="0"/>
          <w:bCs w:val="0"/>
          <w:color w:val="000000" w:themeColor="text1"/>
          <w:sz w:val="20"/>
          <w:szCs w:val="20"/>
        </w:rPr>
        <w:t xml:space="preserve">                        </w:t>
      </w:r>
      <w:r w:rsidR="00E41E61" w:rsidRPr="004A0FBE">
        <w:rPr>
          <w:rFonts w:ascii="Garamond" w:hAnsi="Garamond"/>
          <w:b w:val="0"/>
          <w:bCs w:val="0"/>
          <w:color w:val="000000" w:themeColor="text1"/>
          <w:sz w:val="20"/>
          <w:szCs w:val="20"/>
        </w:rPr>
        <w:t xml:space="preserve">   </w:t>
      </w:r>
      <w:r w:rsidRPr="004A0FBE">
        <w:rPr>
          <w:rFonts w:ascii="Garamond" w:hAnsi="Garamond"/>
          <w:b w:val="0"/>
          <w:bCs w:val="0"/>
          <w:color w:val="000000" w:themeColor="text1"/>
          <w:sz w:val="20"/>
          <w:szCs w:val="20"/>
        </w:rPr>
        <w:t xml:space="preserve"> </w:t>
      </w:r>
      <w:r w:rsidR="00F71C4C" w:rsidRPr="004A0FBE">
        <w:rPr>
          <w:rFonts w:ascii="Garamond" w:hAnsi="Garamond"/>
          <w:b w:val="0"/>
          <w:bCs w:val="0"/>
          <w:color w:val="000000" w:themeColor="text1"/>
          <w:sz w:val="20"/>
          <w:szCs w:val="20"/>
        </w:rPr>
        <w:t>“The Arab world and the Demise of the Caliphate,” Dartmouth College, February.</w:t>
      </w:r>
    </w:p>
    <w:p w14:paraId="10953E9E" w14:textId="77777777" w:rsidR="00F71C4C" w:rsidRPr="004A0FBE" w:rsidRDefault="00F71C4C" w:rsidP="00F71C4C">
      <w:pPr>
        <w:rPr>
          <w:rFonts w:ascii="Garamond" w:hAnsi="Garamond"/>
        </w:rPr>
      </w:pPr>
    </w:p>
    <w:p w14:paraId="488FEAD8" w14:textId="16B8D7FF" w:rsidR="00F71C4C" w:rsidRPr="004A0FBE" w:rsidRDefault="00F30B3C" w:rsidP="00E41E61">
      <w:pPr>
        <w:tabs>
          <w:tab w:val="left" w:pos="1440"/>
        </w:tabs>
        <w:rPr>
          <w:rFonts w:ascii="Garamond" w:hAnsi="Garamond"/>
          <w:color w:val="000000"/>
        </w:rPr>
      </w:pPr>
      <w:r w:rsidRPr="004A0FBE">
        <w:rPr>
          <w:rFonts w:ascii="Garamond" w:hAnsi="Garamond"/>
          <w:color w:val="7F7F7F" w:themeColor="text1" w:themeTint="80"/>
        </w:rPr>
        <w:t xml:space="preserve">2023                 </w:t>
      </w:r>
      <w:proofErr w:type="gramStart"/>
      <w:r w:rsidRPr="004A0FBE">
        <w:rPr>
          <w:rFonts w:ascii="Garamond" w:hAnsi="Garamond"/>
          <w:color w:val="7F7F7F" w:themeColor="text1" w:themeTint="80"/>
        </w:rPr>
        <w:t xml:space="preserve"> </w:t>
      </w:r>
      <w:r w:rsidR="00E41E61" w:rsidRPr="004A0FBE">
        <w:rPr>
          <w:rFonts w:ascii="Garamond" w:hAnsi="Garamond"/>
          <w:color w:val="7F7F7F" w:themeColor="text1" w:themeTint="80"/>
        </w:rPr>
        <w:t xml:space="preserve">  </w:t>
      </w:r>
      <w:r w:rsidR="00F71C4C" w:rsidRPr="004A0FBE">
        <w:rPr>
          <w:rFonts w:ascii="Garamond" w:hAnsi="Garamond"/>
          <w:color w:val="000000"/>
        </w:rPr>
        <w:t>“</w:t>
      </w:r>
      <w:proofErr w:type="gramEnd"/>
      <w:r w:rsidR="00F71C4C" w:rsidRPr="004A0FBE">
        <w:rPr>
          <w:rFonts w:ascii="Garamond" w:hAnsi="Garamond"/>
          <w:color w:val="000000"/>
        </w:rPr>
        <w:t xml:space="preserve">Reconsidering the 60s Generation in the Arab World and Beyond,” Oxford University,    </w:t>
      </w:r>
    </w:p>
    <w:p w14:paraId="54314A31" w14:textId="51729B0D" w:rsidR="00F71C4C" w:rsidRPr="004A0FBE" w:rsidRDefault="00F71C4C" w:rsidP="00F71C4C">
      <w:pPr>
        <w:rPr>
          <w:rFonts w:ascii="Garamond" w:hAnsi="Garamond"/>
        </w:rPr>
      </w:pPr>
      <w:r w:rsidRPr="004A0FBE">
        <w:rPr>
          <w:rFonts w:ascii="Garamond" w:hAnsi="Garamond"/>
          <w:color w:val="000000"/>
        </w:rPr>
        <w:t xml:space="preserve">     </w:t>
      </w:r>
      <w:r w:rsidR="00F30B3C" w:rsidRPr="004A0FBE">
        <w:rPr>
          <w:rFonts w:ascii="Garamond" w:hAnsi="Garamond"/>
          <w:color w:val="000000"/>
        </w:rPr>
        <w:t xml:space="preserve">                         </w:t>
      </w:r>
      <w:r w:rsidRPr="004A0FBE">
        <w:rPr>
          <w:rFonts w:ascii="Garamond" w:hAnsi="Garamond"/>
          <w:color w:val="000000"/>
        </w:rPr>
        <w:t>December.</w:t>
      </w:r>
    </w:p>
    <w:p w14:paraId="01F81EF5" w14:textId="77777777" w:rsidR="00F71C4C" w:rsidRPr="004A0FBE" w:rsidRDefault="00F71C4C" w:rsidP="00F71C4C">
      <w:pPr>
        <w:rPr>
          <w:rFonts w:ascii="Garamond" w:hAnsi="Garamond"/>
        </w:rPr>
      </w:pPr>
    </w:p>
    <w:p w14:paraId="26C858B9" w14:textId="7CD1C67E" w:rsidR="00F71C4C" w:rsidRPr="004A0FBE" w:rsidRDefault="00F30B3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</w:t>
      </w:r>
      <w:r w:rsidR="00E41E61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“Rethinking the Arab 60s,” Dartmouth College, September.</w:t>
      </w:r>
    </w:p>
    <w:p w14:paraId="6F008221" w14:textId="77777777" w:rsidR="00F71C4C" w:rsidRPr="004A0FBE" w:rsidRDefault="00F71C4C" w:rsidP="00F71C4C">
      <w:pPr>
        <w:rPr>
          <w:rFonts w:ascii="Garamond" w:hAnsi="Garamond"/>
        </w:rPr>
      </w:pPr>
    </w:p>
    <w:p w14:paraId="018D236E" w14:textId="2E38212E" w:rsidR="00F71C4C" w:rsidRPr="004A0FBE" w:rsidRDefault="00F30B3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2022                 </w:t>
      </w:r>
      <w:proofErr w:type="gramStart"/>
      <w:r w:rsidRPr="004A0FBE">
        <w:rPr>
          <w:rFonts w:ascii="Garamond" w:hAnsi="Garamond"/>
          <w:color w:val="7F7F7F" w:themeColor="text1" w:themeTint="80"/>
        </w:rPr>
        <w:t xml:space="preserve"> </w:t>
      </w:r>
      <w:r w:rsidR="00E41E61" w:rsidRPr="004A0FBE">
        <w:rPr>
          <w:rFonts w:ascii="Garamond" w:hAnsi="Garamond"/>
          <w:color w:val="7F7F7F" w:themeColor="text1" w:themeTint="80"/>
        </w:rPr>
        <w:t xml:space="preserve">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  <w:color w:val="000000"/>
        </w:rPr>
        <w:t>Reconsidering the 60s Generation in the Arab World and Beyond,”</w:t>
      </w:r>
      <w:r w:rsidR="00F71C4C" w:rsidRPr="004A0FBE">
        <w:rPr>
          <w:rFonts w:ascii="Garamond" w:hAnsi="Garamond"/>
        </w:rPr>
        <w:t xml:space="preserve"> University of Santa    </w:t>
      </w:r>
    </w:p>
    <w:p w14:paraId="1E94D49B" w14:textId="6FB56FC1" w:rsidR="00F71C4C" w:rsidRPr="004A0FBE" w:rsidRDefault="00F71C4C" w:rsidP="00F71C4C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</w:t>
      </w:r>
      <w:r w:rsidR="00F30B3C" w:rsidRPr="004A0FBE">
        <w:rPr>
          <w:rFonts w:ascii="Garamond" w:hAnsi="Garamond"/>
        </w:rPr>
        <w:t xml:space="preserve">                         </w:t>
      </w:r>
      <w:r w:rsidRPr="004A0FBE">
        <w:rPr>
          <w:rFonts w:ascii="Garamond" w:hAnsi="Garamond"/>
        </w:rPr>
        <w:t>Cruz, November 2022.</w:t>
      </w:r>
    </w:p>
    <w:p w14:paraId="4EAD0724" w14:textId="77777777" w:rsidR="00F71C4C" w:rsidRPr="004A0FBE" w:rsidRDefault="00F71C4C" w:rsidP="00F71C4C">
      <w:pPr>
        <w:rPr>
          <w:rFonts w:ascii="Garamond" w:hAnsi="Garamond"/>
        </w:rPr>
      </w:pPr>
    </w:p>
    <w:p w14:paraId="5EF7C455" w14:textId="25D4A9B0" w:rsidR="00F71C4C" w:rsidRPr="004A0FBE" w:rsidRDefault="00F30B3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</w:t>
      </w:r>
      <w:r w:rsidR="00E41E61" w:rsidRPr="004A0FBE">
        <w:rPr>
          <w:rFonts w:ascii="Garamond" w:hAnsi="Garamond"/>
        </w:rPr>
        <w:t xml:space="preserve">    </w:t>
      </w:r>
      <w:r w:rsidR="00F71C4C" w:rsidRPr="004A0FBE">
        <w:rPr>
          <w:rFonts w:ascii="Garamond" w:hAnsi="Garamond"/>
        </w:rPr>
        <w:t xml:space="preserve">“Nasserism as a Theological System,” Tel-Aviv University, </w:t>
      </w:r>
      <w:proofErr w:type="gramStart"/>
      <w:r w:rsidR="00F71C4C" w:rsidRPr="004A0FBE">
        <w:rPr>
          <w:rFonts w:ascii="Garamond" w:hAnsi="Garamond"/>
        </w:rPr>
        <w:t>May,</w:t>
      </w:r>
      <w:proofErr w:type="gramEnd"/>
      <w:r w:rsidR="00F71C4C" w:rsidRPr="004A0FBE">
        <w:rPr>
          <w:rFonts w:ascii="Garamond" w:hAnsi="Garamond"/>
        </w:rPr>
        <w:t xml:space="preserve"> 2022.</w:t>
      </w:r>
    </w:p>
    <w:p w14:paraId="6233E7B7" w14:textId="77777777" w:rsidR="00F71C4C" w:rsidRPr="004A0FBE" w:rsidRDefault="00F71C4C" w:rsidP="00F71C4C">
      <w:pPr>
        <w:rPr>
          <w:rFonts w:ascii="Garamond" w:hAnsi="Garamond"/>
        </w:rPr>
      </w:pPr>
    </w:p>
    <w:p w14:paraId="7C4D3477" w14:textId="30C11A09" w:rsidR="00F71C4C" w:rsidRPr="004A0FBE" w:rsidRDefault="00F30B3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2021                 </w:t>
      </w:r>
      <w:proofErr w:type="gramStart"/>
      <w:r w:rsidR="00E41E61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Arab Existentialism and the Intellectual History of Decolonization,” Seminario di Storia </w:t>
      </w:r>
    </w:p>
    <w:p w14:paraId="38E2A308" w14:textId="6E4F85F4" w:rsidR="00F71C4C" w:rsidRPr="004A0FBE" w:rsidRDefault="00F71C4C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</w:rPr>
        <w:t xml:space="preserve">        </w:t>
      </w:r>
      <w:r w:rsidR="00F30B3C" w:rsidRPr="004A0FBE">
        <w:rPr>
          <w:rFonts w:ascii="Garamond" w:hAnsi="Garamond"/>
        </w:rPr>
        <w:t xml:space="preserve">                    </w:t>
      </w:r>
      <w:r w:rsidR="00E41E61" w:rsidRPr="004A0FBE">
        <w:rPr>
          <w:rFonts w:ascii="Garamond" w:hAnsi="Garamond"/>
        </w:rPr>
        <w:t xml:space="preserve">     </w:t>
      </w:r>
      <w:proofErr w:type="spellStart"/>
      <w:r w:rsidRPr="004A0FBE">
        <w:rPr>
          <w:rFonts w:ascii="Garamond" w:hAnsi="Garamond"/>
        </w:rPr>
        <w:t>Globale</w:t>
      </w:r>
      <w:proofErr w:type="spellEnd"/>
      <w:r w:rsidRPr="004A0FBE">
        <w:rPr>
          <w:rFonts w:ascii="Garamond" w:hAnsi="Garamond"/>
        </w:rPr>
        <w:t xml:space="preserve">, Roma III, May 2021. </w:t>
      </w:r>
    </w:p>
    <w:p w14:paraId="69952FAA" w14:textId="77777777" w:rsidR="00F71C4C" w:rsidRPr="004A0FBE" w:rsidRDefault="00F71C4C" w:rsidP="00F71C4C">
      <w:pPr>
        <w:rPr>
          <w:rFonts w:ascii="Garamond" w:hAnsi="Garamond" w:cs="TimesNewRomanPS-BoldMT"/>
          <w:u w:val="single"/>
        </w:rPr>
      </w:pPr>
    </w:p>
    <w:p w14:paraId="1B526AB8" w14:textId="35760F5D" w:rsidR="00F71C4C" w:rsidRPr="004A0FBE" w:rsidRDefault="00E22D5D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 w:cs="TimesNewRomanPS-BoldMT"/>
        </w:rPr>
        <w:t xml:space="preserve">                      </w:t>
      </w:r>
      <w:r w:rsidR="00E41E61" w:rsidRPr="004A0FBE">
        <w:rPr>
          <w:rFonts w:ascii="Garamond" w:hAnsi="Garamond" w:cs="TimesNewRomanPS-BoldMT"/>
        </w:rPr>
        <w:t xml:space="preserve">      </w:t>
      </w:r>
      <w:r w:rsidR="00F71C4C" w:rsidRPr="004A0FBE">
        <w:rPr>
          <w:rFonts w:ascii="Garamond" w:hAnsi="Garamond" w:cs="TimesNewRomanPS-BoldMT"/>
        </w:rPr>
        <w:t>“</w:t>
      </w:r>
      <w:r w:rsidR="00F71C4C" w:rsidRPr="004A0FBE">
        <w:rPr>
          <w:rFonts w:ascii="Garamond" w:hAnsi="Garamond"/>
        </w:rPr>
        <w:t xml:space="preserve">Sartre’s Oblivions in the Arab World: Intellectual History and Epistemology,” DREAM    </w:t>
      </w:r>
    </w:p>
    <w:p w14:paraId="43D4E624" w14:textId="26EEDB3C" w:rsidR="00F71C4C" w:rsidRPr="004A0FBE" w:rsidRDefault="00F71C4C" w:rsidP="00F71C4C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</w:t>
      </w:r>
      <w:r w:rsidR="00E22D5D" w:rsidRPr="004A0FBE">
        <w:rPr>
          <w:rFonts w:ascii="Garamond" w:hAnsi="Garamond"/>
        </w:rPr>
        <w:t xml:space="preserve">                  </w:t>
      </w:r>
      <w:r w:rsidR="00E41E61" w:rsidRPr="004A0FBE">
        <w:rPr>
          <w:rFonts w:ascii="Garamond" w:hAnsi="Garamond"/>
        </w:rPr>
        <w:t xml:space="preserve">      </w:t>
      </w:r>
      <w:r w:rsidRPr="004A0FBE">
        <w:rPr>
          <w:rFonts w:ascii="Garamond" w:hAnsi="Garamond"/>
        </w:rPr>
        <w:t>Seminar, Berlin, May.</w:t>
      </w:r>
    </w:p>
    <w:p w14:paraId="598DCFFD" w14:textId="77777777" w:rsidR="00F71C4C" w:rsidRPr="004A0FBE" w:rsidRDefault="00F71C4C" w:rsidP="00F71C4C">
      <w:pPr>
        <w:rPr>
          <w:rFonts w:ascii="Garamond" w:eastAsia="MS Mincho" w:hAnsi="Garamond"/>
          <w:color w:val="000000"/>
          <w:u w:val="single"/>
        </w:rPr>
      </w:pPr>
    </w:p>
    <w:p w14:paraId="3070FFBE" w14:textId="63F47D41" w:rsidR="00F71C4C" w:rsidRPr="004A0FBE" w:rsidRDefault="00E22D5D" w:rsidP="00E41E61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2019             </w:t>
      </w:r>
      <w:r w:rsidRPr="004A0FBE">
        <w:rPr>
          <w:rFonts w:ascii="Garamond" w:hAnsi="Garamond"/>
        </w:rPr>
        <w:t xml:space="preserve"> </w:t>
      </w:r>
      <w:r w:rsidR="00E41E61" w:rsidRPr="004A0FBE">
        <w:rPr>
          <w:rFonts w:ascii="Garamond" w:hAnsi="Garamond"/>
        </w:rPr>
        <w:t xml:space="preserve">   </w:t>
      </w:r>
      <w:proofErr w:type="gramStart"/>
      <w:r w:rsidR="00E41E61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Jean-Paul Sartre, Decolonization, and the Question of Palestine,” Pennsylvania State,        </w:t>
      </w:r>
    </w:p>
    <w:p w14:paraId="7A0FE5E6" w14:textId="4DF16E9E" w:rsidR="00F71C4C" w:rsidRPr="004A0FBE" w:rsidRDefault="00F71C4C" w:rsidP="00E22D5D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</w:t>
      </w:r>
      <w:r w:rsidR="00E22D5D" w:rsidRPr="004A0FBE">
        <w:rPr>
          <w:rFonts w:ascii="Garamond" w:hAnsi="Garamond"/>
        </w:rPr>
        <w:t xml:space="preserve">               </w:t>
      </w:r>
      <w:r w:rsidR="00E41E61" w:rsidRPr="004A0FBE">
        <w:rPr>
          <w:rFonts w:ascii="Garamond" w:hAnsi="Garamond"/>
        </w:rPr>
        <w:t xml:space="preserve">       </w:t>
      </w:r>
      <w:r w:rsidRPr="004A0FBE">
        <w:rPr>
          <w:rFonts w:ascii="Garamond" w:hAnsi="Garamond"/>
        </w:rPr>
        <w:t>October.</w:t>
      </w:r>
    </w:p>
    <w:p w14:paraId="61AC4C7F" w14:textId="693923A0" w:rsidR="00E22D5D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lastRenderedPageBreak/>
        <w:t xml:space="preserve">     </w:t>
      </w:r>
    </w:p>
    <w:p w14:paraId="4EF3AC81" w14:textId="4BC0073C" w:rsidR="00F71C4C" w:rsidRPr="004A0FBE" w:rsidRDefault="00E22D5D" w:rsidP="00E41E61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  <w:r w:rsidR="00E41E61" w:rsidRPr="004A0FBE">
        <w:rPr>
          <w:rFonts w:ascii="Garamond" w:hAnsi="Garamond"/>
        </w:rPr>
        <w:t xml:space="preserve">        </w:t>
      </w:r>
      <w:r w:rsidRPr="004A0FBE">
        <w:rPr>
          <w:rFonts w:ascii="Garamond" w:hAnsi="Garamond"/>
        </w:rPr>
        <w:t>“The Deep Origins of the Arab Spring,” UT El Paso, March.</w:t>
      </w:r>
    </w:p>
    <w:p w14:paraId="4149C16C" w14:textId="77777777" w:rsidR="00E22D5D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</w:p>
    <w:p w14:paraId="733CD598" w14:textId="3E3DC645" w:rsidR="00F71C4C" w:rsidRPr="004A0FBE" w:rsidRDefault="00E22D5D" w:rsidP="00246ABA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</w:t>
      </w:r>
      <w:r w:rsidR="00E41E61" w:rsidRPr="004A0FBE">
        <w:rPr>
          <w:rFonts w:ascii="Garamond" w:hAnsi="Garamond"/>
        </w:rPr>
        <w:t xml:space="preserve">       </w:t>
      </w:r>
      <w:r w:rsidR="00F71C4C" w:rsidRPr="004A0FBE">
        <w:rPr>
          <w:rFonts w:ascii="Garamond" w:hAnsi="Garamond"/>
        </w:rPr>
        <w:t>“On the Arab Experience of Enlightenment,” Dartmouth</w:t>
      </w:r>
      <w:r w:rsidR="00F71C4C" w:rsidRPr="004A0FBE">
        <w:rPr>
          <w:rFonts w:ascii="Garamond" w:hAnsi="Garamond"/>
          <w:i/>
          <w:iCs/>
        </w:rPr>
        <w:t>,</w:t>
      </w:r>
      <w:r w:rsidR="00F71C4C" w:rsidRPr="004A0FBE">
        <w:rPr>
          <w:rFonts w:ascii="Garamond" w:hAnsi="Garamond"/>
        </w:rPr>
        <w:t xml:space="preserve"> May.</w:t>
      </w:r>
    </w:p>
    <w:p w14:paraId="161D83D0" w14:textId="42DD48C7" w:rsidR="00F71C4C" w:rsidRPr="004A0FBE" w:rsidRDefault="00E22D5D" w:rsidP="00246ABA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</w:t>
      </w:r>
    </w:p>
    <w:p w14:paraId="0556713F" w14:textId="55D470A0" w:rsidR="00F71C4C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2018           </w:t>
      </w:r>
      <w:r w:rsidR="00AC5353" w:rsidRPr="004A0FBE">
        <w:rPr>
          <w:rFonts w:ascii="Garamond" w:hAnsi="Garamond"/>
          <w:color w:val="7F7F7F" w:themeColor="text1" w:themeTint="80"/>
        </w:rPr>
        <w:t xml:space="preserve">      </w:t>
      </w:r>
      <w:proofErr w:type="gramStart"/>
      <w:r w:rsidR="00AC5353" w:rsidRPr="004A0FBE">
        <w:rPr>
          <w:rFonts w:ascii="Garamond" w:hAnsi="Garamond"/>
          <w:color w:val="7F7F7F" w:themeColor="text1" w:themeTint="80"/>
        </w:rPr>
        <w:t xml:space="preserve">  </w:t>
      </w:r>
      <w:r w:rsidRPr="004A0FBE">
        <w:rPr>
          <w:rFonts w:ascii="Garamond" w:hAnsi="Garamond"/>
          <w:color w:val="7F7F7F" w:themeColor="text1" w:themeTint="80"/>
        </w:rPr>
        <w:t xml:space="preserve">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>Arab Existentialism, Jean-Paul Sartre and Decolonization,” Brandeis University, October.</w:t>
      </w:r>
    </w:p>
    <w:p w14:paraId="60433794" w14:textId="77777777" w:rsidR="00F71C4C" w:rsidRPr="004A0FBE" w:rsidRDefault="00F71C4C" w:rsidP="00F71C4C">
      <w:pPr>
        <w:rPr>
          <w:rFonts w:ascii="Garamond" w:hAnsi="Garamond"/>
        </w:rPr>
      </w:pPr>
    </w:p>
    <w:p w14:paraId="7E6F8F18" w14:textId="6EB10D8D" w:rsidR="00E22D5D" w:rsidRPr="004A0FBE" w:rsidRDefault="00E22D5D" w:rsidP="00B5722F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  <w:r w:rsidR="00AC5353" w:rsidRPr="004A0FBE">
        <w:rPr>
          <w:rFonts w:ascii="Garamond" w:hAnsi="Garamond"/>
        </w:rPr>
        <w:t xml:space="preserve">        </w:t>
      </w:r>
      <w:r w:rsidR="00F71C4C" w:rsidRPr="004A0FBE">
        <w:rPr>
          <w:rFonts w:ascii="Garamond" w:hAnsi="Garamond"/>
        </w:rPr>
        <w:t xml:space="preserve">“Arab Existentialism and the Intellectual History of Decolonization,” University of North Carolina, </w:t>
      </w:r>
      <w:r w:rsidRPr="004A0FBE">
        <w:rPr>
          <w:rFonts w:ascii="Garamond" w:hAnsi="Garamond"/>
        </w:rPr>
        <w:t xml:space="preserve"> </w:t>
      </w:r>
    </w:p>
    <w:p w14:paraId="6D7BED5A" w14:textId="2AD067C0" w:rsidR="00AC5353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       October.</w:t>
      </w:r>
    </w:p>
    <w:p w14:paraId="6C3F4CD1" w14:textId="1828F251" w:rsidR="00F71C4C" w:rsidRPr="004A0FBE" w:rsidRDefault="00AC5353" w:rsidP="00AC5353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   </w:t>
      </w:r>
    </w:p>
    <w:p w14:paraId="5372DB3F" w14:textId="13318B13" w:rsidR="00F71C4C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</w:t>
      </w:r>
      <w:r w:rsidRPr="004A0FBE">
        <w:rPr>
          <w:rFonts w:ascii="Garamond" w:hAnsi="Garamond"/>
        </w:rPr>
        <w:t xml:space="preserve"> </w:t>
      </w:r>
      <w:r w:rsidR="00F71C4C" w:rsidRPr="004A0FBE">
        <w:rPr>
          <w:rFonts w:ascii="Garamond" w:hAnsi="Garamond"/>
        </w:rPr>
        <w:t>“No Exit: Arab Existentialism, Jean-Paul Sartre and Decolonization,” Duke University, October.</w:t>
      </w:r>
    </w:p>
    <w:p w14:paraId="7851DA52" w14:textId="77777777" w:rsidR="00F71C4C" w:rsidRPr="004A0FBE" w:rsidRDefault="00F71C4C" w:rsidP="00F71C4C">
      <w:pPr>
        <w:ind w:left="720" w:hanging="720"/>
        <w:rPr>
          <w:rFonts w:ascii="Garamond" w:hAnsi="Garamond"/>
        </w:rPr>
      </w:pPr>
    </w:p>
    <w:p w14:paraId="19483414" w14:textId="6CB2F9D6" w:rsidR="00E22D5D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  <w:r w:rsidR="00AC5353" w:rsidRPr="004A0FBE">
        <w:rPr>
          <w:rFonts w:ascii="Garamond" w:hAnsi="Garamond"/>
        </w:rPr>
        <w:t xml:space="preserve">        </w:t>
      </w:r>
      <w:r w:rsidR="00F71C4C" w:rsidRPr="004A0FBE">
        <w:rPr>
          <w:rFonts w:ascii="Garamond" w:hAnsi="Garamond"/>
        </w:rPr>
        <w:t xml:space="preserve">“No Exit: Arab Existentialism and Decolonization,” </w:t>
      </w:r>
      <w:proofErr w:type="spellStart"/>
      <w:r w:rsidR="00F71C4C" w:rsidRPr="004A0FBE">
        <w:rPr>
          <w:rFonts w:ascii="Garamond" w:hAnsi="Garamond"/>
        </w:rPr>
        <w:t>Litteraturhuset</w:t>
      </w:r>
      <w:proofErr w:type="spellEnd"/>
      <w:r w:rsidR="00F71C4C" w:rsidRPr="004A0FBE">
        <w:rPr>
          <w:rFonts w:ascii="Garamond" w:hAnsi="Garamond"/>
        </w:rPr>
        <w:t xml:space="preserve"> Vandkunsten, Copenhagen, </w:t>
      </w:r>
      <w:r w:rsidRPr="004A0FBE">
        <w:rPr>
          <w:rFonts w:ascii="Garamond" w:hAnsi="Garamond"/>
        </w:rPr>
        <w:t xml:space="preserve">     </w:t>
      </w:r>
    </w:p>
    <w:p w14:paraId="77318534" w14:textId="3CFA62F4" w:rsidR="00F71C4C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</w:t>
      </w:r>
      <w:r w:rsidR="00AC5353" w:rsidRPr="004A0FBE">
        <w:rPr>
          <w:rFonts w:ascii="Garamond" w:hAnsi="Garamond"/>
        </w:rPr>
        <w:t xml:space="preserve">      </w:t>
      </w:r>
      <w:r w:rsidR="00F71C4C" w:rsidRPr="004A0FBE">
        <w:rPr>
          <w:rFonts w:ascii="Garamond" w:hAnsi="Garamond"/>
        </w:rPr>
        <w:t>Denmark, June.</w:t>
      </w:r>
    </w:p>
    <w:p w14:paraId="41D0210A" w14:textId="77777777" w:rsidR="00F71C4C" w:rsidRPr="004A0FBE" w:rsidRDefault="00F71C4C" w:rsidP="00F71C4C">
      <w:pPr>
        <w:rPr>
          <w:rFonts w:ascii="Garamond" w:hAnsi="Garamond"/>
        </w:rPr>
      </w:pPr>
    </w:p>
    <w:p w14:paraId="661C0F3A" w14:textId="77777777" w:rsidR="00AC5353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 </w:t>
      </w:r>
      <w:r w:rsidR="00F71C4C" w:rsidRPr="004A0FBE">
        <w:rPr>
          <w:rFonts w:ascii="Garamond" w:hAnsi="Garamond"/>
        </w:rPr>
        <w:t xml:space="preserve">“Sacred Cure: Political Theology and the Post-Colonial Arab Order,” Europa </w:t>
      </w:r>
      <w:proofErr w:type="spellStart"/>
      <w:r w:rsidR="00F71C4C" w:rsidRPr="004A0FBE">
        <w:rPr>
          <w:rFonts w:ascii="Garamond" w:hAnsi="Garamond"/>
        </w:rPr>
        <w:t>im</w:t>
      </w:r>
      <w:proofErr w:type="spellEnd"/>
      <w:r w:rsidR="00F71C4C" w:rsidRPr="004A0FBE">
        <w:rPr>
          <w:rFonts w:ascii="Garamond" w:hAnsi="Garamond"/>
        </w:rPr>
        <w:t xml:space="preserve"> Nahen Osten-Der </w:t>
      </w:r>
    </w:p>
    <w:p w14:paraId="211C931C" w14:textId="77777777" w:rsidR="00AC5353" w:rsidRPr="004A0FBE" w:rsidRDefault="00AC5353" w:rsidP="00AC5353">
      <w:pPr>
        <w:tabs>
          <w:tab w:val="left" w:pos="1440"/>
        </w:tabs>
        <w:ind w:left="720" w:hanging="720"/>
        <w:rPr>
          <w:rFonts w:ascii="Garamond" w:eastAsia="MS Mincho" w:hAnsi="Garamond"/>
          <w:i/>
        </w:rPr>
      </w:pPr>
      <w:r w:rsidRPr="004A0FBE">
        <w:rPr>
          <w:rFonts w:ascii="Garamond" w:hAnsi="Garamond"/>
        </w:rPr>
        <w:t xml:space="preserve">                                </w:t>
      </w:r>
      <w:r w:rsidR="00F71C4C" w:rsidRPr="004A0FBE">
        <w:rPr>
          <w:rFonts w:ascii="Garamond" w:hAnsi="Garamond"/>
        </w:rPr>
        <w:t>Nahe</w:t>
      </w:r>
      <w:r w:rsidRPr="004A0FBE">
        <w:rPr>
          <w:rFonts w:ascii="Garamond" w:hAnsi="Garamond"/>
        </w:rPr>
        <w:t xml:space="preserve">n </w:t>
      </w:r>
      <w:r w:rsidR="00F71C4C" w:rsidRPr="004A0FBE">
        <w:rPr>
          <w:rFonts w:ascii="Garamond" w:hAnsi="Garamond"/>
        </w:rPr>
        <w:t>Osten in Europa [Europe in the Middle East-The Middle East in Europe] (</w:t>
      </w:r>
      <w:r w:rsidR="00F71C4C" w:rsidRPr="004A0FBE">
        <w:rPr>
          <w:rFonts w:ascii="Garamond" w:eastAsia="MS Mincho" w:hAnsi="Garamond"/>
        </w:rPr>
        <w:t>EUME)</w:t>
      </w:r>
      <w:r w:rsidR="00F71C4C" w:rsidRPr="004A0FBE">
        <w:rPr>
          <w:rFonts w:ascii="Garamond" w:eastAsia="MS Mincho" w:hAnsi="Garamond"/>
          <w:i/>
        </w:rPr>
        <w:t xml:space="preserve">,   </w:t>
      </w:r>
      <w:r w:rsidRPr="004A0FBE">
        <w:rPr>
          <w:rFonts w:ascii="Garamond" w:eastAsia="MS Mincho" w:hAnsi="Garamond"/>
          <w:i/>
        </w:rPr>
        <w:t xml:space="preserve">    </w:t>
      </w:r>
    </w:p>
    <w:p w14:paraId="68904DEE" w14:textId="388CF08E" w:rsidR="00F71C4C" w:rsidRPr="004A0FBE" w:rsidRDefault="00AC5353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eastAsia="MS Mincho" w:hAnsi="Garamond"/>
          <w:i/>
        </w:rPr>
        <w:t xml:space="preserve">                               </w:t>
      </w:r>
      <w:r w:rsidR="00F71C4C" w:rsidRPr="004A0FBE">
        <w:rPr>
          <w:rFonts w:ascii="Garamond" w:hAnsi="Garamond"/>
        </w:rPr>
        <w:t>Berlin, Germany,</w:t>
      </w:r>
      <w:r w:rsidR="00F71C4C" w:rsidRPr="004A0FBE">
        <w:rPr>
          <w:rFonts w:ascii="Garamond" w:eastAsia="MS Mincho" w:hAnsi="Garamond"/>
          <w:iCs/>
        </w:rPr>
        <w:t xml:space="preserve"> </w:t>
      </w:r>
      <w:r w:rsidR="00F71C4C" w:rsidRPr="004A0FBE">
        <w:rPr>
          <w:rFonts w:ascii="Garamond" w:hAnsi="Garamond"/>
        </w:rPr>
        <w:t>June.</w:t>
      </w:r>
    </w:p>
    <w:p w14:paraId="030A8060" w14:textId="77777777" w:rsidR="00F71C4C" w:rsidRPr="004A0FBE" w:rsidRDefault="00F71C4C" w:rsidP="00F71C4C">
      <w:pPr>
        <w:rPr>
          <w:rFonts w:ascii="Garamond" w:hAnsi="Garamond"/>
        </w:rPr>
      </w:pPr>
    </w:p>
    <w:p w14:paraId="44EB9F58" w14:textId="40DCE250" w:rsidR="00F71C4C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 </w:t>
      </w:r>
      <w:r w:rsidR="00F71C4C" w:rsidRPr="004A0FBE">
        <w:rPr>
          <w:rFonts w:ascii="Garamond" w:hAnsi="Garamond"/>
        </w:rPr>
        <w:t>“No Exit: Arab Existentialism and Decolonization,” Marburg University, Marburg, Germany, May.</w:t>
      </w:r>
    </w:p>
    <w:p w14:paraId="1E4CBCDA" w14:textId="77777777" w:rsidR="00F71C4C" w:rsidRPr="004A0FBE" w:rsidRDefault="00F71C4C" w:rsidP="00F71C4C">
      <w:pPr>
        <w:rPr>
          <w:rFonts w:ascii="Garamond" w:hAnsi="Garamond"/>
        </w:rPr>
      </w:pPr>
    </w:p>
    <w:p w14:paraId="2E154CA1" w14:textId="2B737991" w:rsidR="00AC5353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 </w:t>
      </w:r>
      <w:r w:rsidR="00F71C4C" w:rsidRPr="004A0FBE">
        <w:rPr>
          <w:rFonts w:ascii="Garamond" w:hAnsi="Garamond"/>
        </w:rPr>
        <w:t xml:space="preserve">“Existentialism as Decolonization: The Case of the Arab World,” Czech Academy of Sciences, </w:t>
      </w:r>
    </w:p>
    <w:p w14:paraId="00F5C56D" w14:textId="4AF17071" w:rsidR="00F71C4C" w:rsidRPr="004A0FBE" w:rsidRDefault="00AC5353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</w:t>
      </w:r>
      <w:proofErr w:type="gramStart"/>
      <w:r w:rsidR="00F71C4C" w:rsidRPr="004A0FBE">
        <w:rPr>
          <w:rFonts w:ascii="Garamond" w:hAnsi="Garamond"/>
        </w:rPr>
        <w:t xml:space="preserve">Prague, </w:t>
      </w:r>
      <w:r w:rsidR="00E22D5D" w:rsidRPr="004A0FBE">
        <w:rPr>
          <w:rFonts w:ascii="Garamond" w:hAnsi="Garamond"/>
        </w:rPr>
        <w:t xml:space="preserve"> </w:t>
      </w:r>
      <w:r w:rsidR="00F71C4C" w:rsidRPr="004A0FBE">
        <w:rPr>
          <w:rFonts w:ascii="Garamond" w:hAnsi="Garamond"/>
        </w:rPr>
        <w:t>Czech</w:t>
      </w:r>
      <w:proofErr w:type="gramEnd"/>
      <w:r w:rsidR="00F71C4C" w:rsidRPr="004A0FBE">
        <w:rPr>
          <w:rFonts w:ascii="Garamond" w:hAnsi="Garamond"/>
        </w:rPr>
        <w:t xml:space="preserve"> Republic, May.</w:t>
      </w:r>
    </w:p>
    <w:p w14:paraId="6FA38BFC" w14:textId="77777777" w:rsidR="00F71C4C" w:rsidRPr="004A0FBE" w:rsidRDefault="00F71C4C" w:rsidP="00F71C4C">
      <w:pPr>
        <w:rPr>
          <w:rFonts w:ascii="Garamond" w:hAnsi="Garamond"/>
        </w:rPr>
      </w:pPr>
    </w:p>
    <w:p w14:paraId="6BE4CE60" w14:textId="11AD47D3" w:rsidR="00AC5353" w:rsidRPr="004A0FBE" w:rsidRDefault="00E22D5D" w:rsidP="00AC5353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</w:t>
      </w:r>
      <w:r w:rsidR="00AC5353" w:rsidRPr="004A0FBE">
        <w:rPr>
          <w:rFonts w:ascii="Garamond" w:hAnsi="Garamond"/>
        </w:rPr>
        <w:t xml:space="preserve">          </w:t>
      </w:r>
      <w:r w:rsidR="00F71C4C" w:rsidRPr="004A0FBE">
        <w:rPr>
          <w:rFonts w:ascii="Garamond" w:hAnsi="Garamond"/>
        </w:rPr>
        <w:t xml:space="preserve">“Book Talk: </w:t>
      </w:r>
      <w:r w:rsidR="00F71C4C" w:rsidRPr="004A0FBE">
        <w:rPr>
          <w:rFonts w:ascii="Garamond" w:hAnsi="Garamond"/>
          <w:i/>
          <w:iCs/>
        </w:rPr>
        <w:t>No Exit: Arab Existentialism, Jean-Paul Sartre and Decolonization,</w:t>
      </w:r>
      <w:r w:rsidR="00F71C4C" w:rsidRPr="004A0FBE">
        <w:rPr>
          <w:rFonts w:ascii="Garamond" w:hAnsi="Garamond"/>
        </w:rPr>
        <w:t xml:space="preserve">” </w:t>
      </w:r>
      <w:r w:rsidR="00F71C4C" w:rsidRPr="004A0FBE">
        <w:rPr>
          <w:rFonts w:ascii="Garamond" w:eastAsia="MS Mincho" w:hAnsi="Garamond"/>
        </w:rPr>
        <w:t>EUME,</w:t>
      </w:r>
      <w:r w:rsidR="00F71C4C" w:rsidRPr="004A0FBE">
        <w:rPr>
          <w:rFonts w:ascii="Garamond" w:eastAsia="MS Mincho" w:hAnsi="Garamond"/>
          <w:i/>
        </w:rPr>
        <w:t xml:space="preserve"> </w:t>
      </w:r>
      <w:r w:rsidR="00AC5353" w:rsidRPr="004A0FBE">
        <w:rPr>
          <w:rFonts w:ascii="Garamond" w:hAnsi="Garamond"/>
          <w:iCs/>
        </w:rPr>
        <w:t xml:space="preserve"> </w:t>
      </w:r>
    </w:p>
    <w:p w14:paraId="1D7FD4E3" w14:textId="41C467F2" w:rsidR="00F71C4C" w:rsidRPr="004A0FBE" w:rsidRDefault="00AC5353" w:rsidP="00AC5353">
      <w:pPr>
        <w:tabs>
          <w:tab w:val="left" w:pos="1440"/>
        </w:tabs>
        <w:ind w:left="720" w:hanging="720"/>
        <w:rPr>
          <w:rFonts w:ascii="Garamond" w:eastAsia="MS Mincho" w:hAnsi="Garamond"/>
          <w:i/>
        </w:rPr>
      </w:pPr>
      <w:r w:rsidRPr="004A0FBE">
        <w:rPr>
          <w:rFonts w:ascii="Garamond" w:hAnsi="Garamond"/>
        </w:rPr>
        <w:t xml:space="preserve">                               </w:t>
      </w:r>
      <w:r w:rsidR="00F71C4C" w:rsidRPr="004A0FBE">
        <w:rPr>
          <w:rFonts w:ascii="Garamond" w:hAnsi="Garamond"/>
        </w:rPr>
        <w:t>Berlin, Germany, Marc</w:t>
      </w:r>
      <w:r w:rsidR="00E22D5D" w:rsidRPr="004A0FBE">
        <w:rPr>
          <w:rFonts w:ascii="Garamond" w:hAnsi="Garamond"/>
        </w:rPr>
        <w:t>h</w:t>
      </w:r>
      <w:r w:rsidR="00F71C4C" w:rsidRPr="004A0FBE">
        <w:rPr>
          <w:rFonts w:ascii="Garamond" w:hAnsi="Garamond"/>
        </w:rPr>
        <w:t>.</w:t>
      </w:r>
    </w:p>
    <w:p w14:paraId="583C955D" w14:textId="77777777" w:rsidR="00E22D5D" w:rsidRPr="004A0FBE" w:rsidRDefault="00E22D5D" w:rsidP="00F71C4C">
      <w:pPr>
        <w:rPr>
          <w:rFonts w:ascii="Garamond" w:hAnsi="Garamond"/>
        </w:rPr>
      </w:pPr>
    </w:p>
    <w:p w14:paraId="4C16DC02" w14:textId="132CDBED" w:rsidR="00F71C4C" w:rsidRPr="004A0FBE" w:rsidRDefault="00E22D5D" w:rsidP="00AC5353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  <w:r w:rsidR="00AC5353" w:rsidRPr="004A0FBE">
        <w:rPr>
          <w:rFonts w:ascii="Garamond" w:hAnsi="Garamond"/>
        </w:rPr>
        <w:t xml:space="preserve">        </w:t>
      </w:r>
      <w:r w:rsidR="00F71C4C" w:rsidRPr="004A0FBE">
        <w:rPr>
          <w:rFonts w:ascii="Garamond" w:hAnsi="Garamond"/>
        </w:rPr>
        <w:t>“What did Gamal Abd al-Nasser Want?” Van Leer Institute, Jerusalem, Israel, January.</w:t>
      </w:r>
    </w:p>
    <w:p w14:paraId="240326E0" w14:textId="77777777" w:rsidR="00F71C4C" w:rsidRPr="004A0FBE" w:rsidRDefault="00F71C4C" w:rsidP="00F71C4C">
      <w:pPr>
        <w:rPr>
          <w:rFonts w:ascii="Garamond" w:hAnsi="Garamond"/>
        </w:rPr>
      </w:pPr>
    </w:p>
    <w:p w14:paraId="73C89E96" w14:textId="2C647BDB" w:rsidR="00E22D5D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2017            </w:t>
      </w:r>
      <w:r w:rsidR="00AC5353" w:rsidRPr="004A0FBE">
        <w:rPr>
          <w:rFonts w:ascii="Garamond" w:hAnsi="Garamond"/>
          <w:color w:val="7F7F7F" w:themeColor="text1" w:themeTint="80"/>
        </w:rPr>
        <w:t xml:space="preserve">     </w:t>
      </w:r>
      <w:proofErr w:type="gramStart"/>
      <w:r w:rsidR="00AC5353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Rethinking Jean-Paul Sartre and the Arab World,” Göttingen University, Göttingen, Germany, </w:t>
      </w:r>
      <w:r w:rsidRPr="004A0FBE">
        <w:rPr>
          <w:rFonts w:ascii="Garamond" w:hAnsi="Garamond"/>
        </w:rPr>
        <w:t xml:space="preserve"> </w:t>
      </w:r>
    </w:p>
    <w:p w14:paraId="27F7134D" w14:textId="77A10CD6" w:rsidR="00F71C4C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 </w:t>
      </w:r>
      <w:r w:rsidR="00AC5353" w:rsidRPr="004A0FBE">
        <w:rPr>
          <w:rFonts w:ascii="Garamond" w:hAnsi="Garamond"/>
          <w:color w:val="7F7F7F" w:themeColor="text1" w:themeTint="80"/>
        </w:rPr>
        <w:t xml:space="preserve">        </w:t>
      </w:r>
      <w:r w:rsidR="00F71C4C" w:rsidRPr="004A0FBE">
        <w:rPr>
          <w:rFonts w:ascii="Garamond" w:hAnsi="Garamond"/>
        </w:rPr>
        <w:t>December.</w:t>
      </w:r>
    </w:p>
    <w:p w14:paraId="4CAC4617" w14:textId="77777777" w:rsidR="00F71C4C" w:rsidRPr="004A0FBE" w:rsidRDefault="00F71C4C" w:rsidP="00F71C4C">
      <w:pPr>
        <w:rPr>
          <w:rFonts w:ascii="Garamond" w:hAnsi="Garamond"/>
        </w:rPr>
      </w:pPr>
    </w:p>
    <w:p w14:paraId="493276B8" w14:textId="77777777" w:rsidR="00AC5353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AC5353" w:rsidRPr="004A0FBE">
        <w:rPr>
          <w:rFonts w:ascii="Garamond" w:hAnsi="Garamond"/>
        </w:rPr>
        <w:t xml:space="preserve">         </w:t>
      </w:r>
      <w:r w:rsidR="00F71C4C" w:rsidRPr="004A0FBE">
        <w:rPr>
          <w:rFonts w:ascii="Garamond" w:hAnsi="Garamond"/>
        </w:rPr>
        <w:t xml:space="preserve">“What was Arab </w:t>
      </w:r>
      <w:proofErr w:type="gramStart"/>
      <w:r w:rsidR="00F71C4C" w:rsidRPr="004A0FBE">
        <w:rPr>
          <w:rFonts w:ascii="Garamond" w:hAnsi="Garamond"/>
        </w:rPr>
        <w:t>Existentialism?:</w:t>
      </w:r>
      <w:proofErr w:type="gramEnd"/>
      <w:r w:rsidR="00F71C4C" w:rsidRPr="004A0FBE">
        <w:rPr>
          <w:rFonts w:ascii="Garamond" w:hAnsi="Garamond"/>
        </w:rPr>
        <w:t xml:space="preserve"> Inside the Intellectual History of Decolonization.” Friedrich-</w:t>
      </w:r>
    </w:p>
    <w:p w14:paraId="0809C763" w14:textId="5B17BF2E" w:rsidR="00F71C4C" w:rsidRPr="004A0FBE" w:rsidRDefault="00AC5353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  </w:t>
      </w:r>
      <w:r w:rsidR="00F71C4C" w:rsidRPr="004A0FBE">
        <w:rPr>
          <w:rFonts w:ascii="Garamond" w:hAnsi="Garamond"/>
        </w:rPr>
        <w:t>Schiller-Universität Jena, Jena, Germany, September.</w:t>
      </w:r>
    </w:p>
    <w:p w14:paraId="7A32CB12" w14:textId="77777777" w:rsidR="00F71C4C" w:rsidRPr="004A0FBE" w:rsidRDefault="00F71C4C" w:rsidP="00F71C4C">
      <w:pPr>
        <w:rPr>
          <w:rFonts w:ascii="Garamond" w:hAnsi="Garamond"/>
        </w:rPr>
      </w:pPr>
    </w:p>
    <w:p w14:paraId="09A574E4" w14:textId="24A5CDCA" w:rsidR="00F71C4C" w:rsidRPr="004A0FBE" w:rsidRDefault="00E22D5D" w:rsidP="00AC5353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2015            </w:t>
      </w:r>
      <w:r w:rsidR="00AC5353" w:rsidRPr="004A0FBE">
        <w:rPr>
          <w:rFonts w:ascii="Garamond" w:hAnsi="Garamond"/>
          <w:color w:val="7F7F7F" w:themeColor="text1" w:themeTint="80"/>
        </w:rPr>
        <w:t xml:space="preserve">      </w:t>
      </w:r>
      <w:proofErr w:type="gramStart"/>
      <w:r w:rsidR="00AC5353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>Arab Existentialism,” Tel Aviv University, Tel-Aviv, Israel, December.</w:t>
      </w:r>
    </w:p>
    <w:p w14:paraId="2B821257" w14:textId="77777777" w:rsidR="00F71C4C" w:rsidRPr="004A0FBE" w:rsidRDefault="00F71C4C" w:rsidP="00F71C4C">
      <w:pPr>
        <w:rPr>
          <w:rFonts w:ascii="Garamond" w:hAnsi="Garamond"/>
        </w:rPr>
      </w:pPr>
    </w:p>
    <w:p w14:paraId="38066055" w14:textId="231CA5FC" w:rsidR="00F71C4C" w:rsidRPr="004A0FBE" w:rsidRDefault="00E22D5D" w:rsidP="00F71C4C">
      <w:pPr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2014            </w:t>
      </w:r>
      <w:r w:rsidRPr="004A0FBE">
        <w:rPr>
          <w:rFonts w:ascii="Garamond" w:hAnsi="Garamond"/>
        </w:rPr>
        <w:t xml:space="preserve"> </w:t>
      </w:r>
      <w:r w:rsidR="00AC5353" w:rsidRPr="004A0FBE">
        <w:rPr>
          <w:rFonts w:ascii="Garamond" w:hAnsi="Garamond"/>
        </w:rPr>
        <w:t xml:space="preserve">     </w:t>
      </w:r>
      <w:proofErr w:type="gramStart"/>
      <w:r w:rsidR="00AC5353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>Sartre and Palestine,” Rice University, Houston, TX, October 2014.</w:t>
      </w:r>
    </w:p>
    <w:p w14:paraId="67AA76B7" w14:textId="77777777" w:rsidR="00F71C4C" w:rsidRPr="004A0FBE" w:rsidRDefault="00F71C4C" w:rsidP="00F71C4C">
      <w:pPr>
        <w:rPr>
          <w:rFonts w:ascii="Garamond" w:hAnsi="Garamond"/>
        </w:rPr>
      </w:pPr>
    </w:p>
    <w:p w14:paraId="54A12EEB" w14:textId="77777777" w:rsidR="00AC5353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</w:t>
      </w:r>
      <w:r w:rsidR="00AC5353" w:rsidRPr="004A0FBE">
        <w:rPr>
          <w:rFonts w:ascii="Garamond" w:hAnsi="Garamond"/>
        </w:rPr>
        <w:t xml:space="preserve">           </w:t>
      </w:r>
      <w:r w:rsidR="00F71C4C" w:rsidRPr="004A0FBE">
        <w:rPr>
          <w:rFonts w:ascii="Garamond" w:hAnsi="Garamond"/>
        </w:rPr>
        <w:t xml:space="preserve">“When Sartre’s Ethics of Global Responsibility Met the </w:t>
      </w:r>
      <w:proofErr w:type="gramStart"/>
      <w:r w:rsidR="00F71C4C" w:rsidRPr="004A0FBE">
        <w:rPr>
          <w:rFonts w:ascii="Garamond" w:hAnsi="Garamond"/>
        </w:rPr>
        <w:t>Arab-Israeli</w:t>
      </w:r>
      <w:proofErr w:type="gramEnd"/>
      <w:r w:rsidR="00F71C4C" w:rsidRPr="004A0FBE">
        <w:rPr>
          <w:rFonts w:ascii="Garamond" w:hAnsi="Garamond"/>
        </w:rPr>
        <w:t xml:space="preserve"> Conflict.” City University of</w:t>
      </w:r>
      <w:r w:rsidR="00AC5353" w:rsidRPr="004A0FBE">
        <w:rPr>
          <w:rFonts w:ascii="Garamond" w:hAnsi="Garamond"/>
        </w:rPr>
        <w:t xml:space="preserve">          </w:t>
      </w:r>
    </w:p>
    <w:p w14:paraId="11994285" w14:textId="4DE614D1" w:rsidR="00F71C4C" w:rsidRPr="004A0FBE" w:rsidRDefault="00AC5353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       </w:t>
      </w:r>
      <w:r w:rsidR="00F71C4C" w:rsidRPr="004A0FBE">
        <w:rPr>
          <w:rFonts w:ascii="Garamond" w:hAnsi="Garamond"/>
        </w:rPr>
        <w:t>New York,</w:t>
      </w:r>
      <w:r w:rsidRPr="004A0FBE">
        <w:rPr>
          <w:rFonts w:ascii="Garamond" w:hAnsi="Garamond"/>
        </w:rPr>
        <w:t xml:space="preserve"> </w:t>
      </w:r>
      <w:r w:rsidR="00F71C4C" w:rsidRPr="004A0FBE">
        <w:rPr>
          <w:rFonts w:ascii="Garamond" w:hAnsi="Garamond"/>
        </w:rPr>
        <w:t>Graduate Center, New York, NY, April.</w:t>
      </w:r>
    </w:p>
    <w:p w14:paraId="3F999B58" w14:textId="77777777" w:rsidR="00F71C4C" w:rsidRPr="004A0FBE" w:rsidRDefault="00F71C4C" w:rsidP="00F71C4C">
      <w:pPr>
        <w:rPr>
          <w:rFonts w:ascii="Garamond" w:eastAsia="MS Mincho" w:hAnsi="Garamond"/>
        </w:rPr>
      </w:pPr>
    </w:p>
    <w:p w14:paraId="02E94D33" w14:textId="4BADF884" w:rsidR="00F71C4C" w:rsidRPr="004A0FBE" w:rsidRDefault="00E22D5D" w:rsidP="00AC5353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2013          </w:t>
      </w:r>
      <w:r w:rsidR="00AC5353" w:rsidRPr="004A0FBE">
        <w:rPr>
          <w:rFonts w:ascii="Garamond" w:hAnsi="Garamond"/>
          <w:color w:val="7F7F7F" w:themeColor="text1" w:themeTint="80"/>
        </w:rPr>
        <w:t xml:space="preserve">       </w:t>
      </w:r>
      <w:proofErr w:type="gramStart"/>
      <w:r w:rsidR="00AC5353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eastAsia="MS Mincho" w:hAnsi="Garamond"/>
        </w:rPr>
        <w:t>“</w:t>
      </w:r>
      <w:proofErr w:type="gramEnd"/>
      <w:r w:rsidR="00F71C4C" w:rsidRPr="004A0FBE">
        <w:rPr>
          <w:rFonts w:ascii="Garamond" w:eastAsia="MS Mincho" w:hAnsi="Garamond"/>
        </w:rPr>
        <w:t>Jean Paul Sartre and the Arabs: What Went Wrong?” EUME,</w:t>
      </w:r>
      <w:r w:rsidR="00F71C4C" w:rsidRPr="004A0FBE">
        <w:rPr>
          <w:rFonts w:ascii="Garamond" w:eastAsia="MS Mincho" w:hAnsi="Garamond"/>
          <w:i/>
        </w:rPr>
        <w:t xml:space="preserve"> </w:t>
      </w:r>
      <w:r w:rsidR="00F71C4C" w:rsidRPr="004A0FBE">
        <w:rPr>
          <w:rFonts w:ascii="Garamond" w:hAnsi="Garamond"/>
        </w:rPr>
        <w:t>Berlin, Germany</w:t>
      </w:r>
      <w:r w:rsidR="00F71C4C" w:rsidRPr="004A0FBE">
        <w:rPr>
          <w:rFonts w:ascii="Garamond" w:eastAsia="MS Mincho" w:hAnsi="Garamond"/>
          <w:iCs/>
        </w:rPr>
        <w:t>,</w:t>
      </w:r>
      <w:r w:rsidR="00F71C4C" w:rsidRPr="004A0FBE">
        <w:rPr>
          <w:rFonts w:ascii="Garamond" w:eastAsia="MS Mincho" w:hAnsi="Garamond"/>
        </w:rPr>
        <w:t xml:space="preserve"> June.</w:t>
      </w:r>
    </w:p>
    <w:p w14:paraId="4B4342EB" w14:textId="77777777" w:rsidR="00F71C4C" w:rsidRPr="004A0FBE" w:rsidRDefault="00F71C4C" w:rsidP="00F71C4C">
      <w:pPr>
        <w:rPr>
          <w:rFonts w:ascii="Garamond" w:eastAsia="MS Mincho" w:hAnsi="Garamond"/>
          <w:i/>
        </w:rPr>
      </w:pPr>
    </w:p>
    <w:p w14:paraId="6E6AFD59" w14:textId="6B931E69" w:rsidR="00F71C4C" w:rsidRPr="004A0FBE" w:rsidRDefault="00E22D5D" w:rsidP="00AC5353">
      <w:pPr>
        <w:tabs>
          <w:tab w:val="left" w:pos="1440"/>
        </w:tabs>
        <w:rPr>
          <w:rFonts w:ascii="Garamond" w:eastAsia="MS Mincho" w:hAnsi="Garamond"/>
        </w:rPr>
      </w:pPr>
      <w:r w:rsidRPr="004A0FBE">
        <w:rPr>
          <w:rFonts w:ascii="Garamond" w:eastAsia="MS Mincho" w:hAnsi="Garamond"/>
        </w:rPr>
        <w:t xml:space="preserve">                  </w:t>
      </w:r>
      <w:r w:rsidR="00AC5353" w:rsidRPr="004A0FBE">
        <w:rPr>
          <w:rFonts w:ascii="Garamond" w:eastAsia="MS Mincho" w:hAnsi="Garamond"/>
        </w:rPr>
        <w:t xml:space="preserve">          </w:t>
      </w:r>
      <w:r w:rsidR="00F71C4C" w:rsidRPr="004A0FBE">
        <w:rPr>
          <w:rFonts w:ascii="Garamond" w:eastAsia="MS Mincho" w:hAnsi="Garamond"/>
        </w:rPr>
        <w:t>“Arab Commitment and the 1967 Defeat.” Haifa University</w:t>
      </w:r>
      <w:r w:rsidR="00F71C4C" w:rsidRPr="004A0FBE">
        <w:rPr>
          <w:rFonts w:ascii="Garamond" w:eastAsia="MS Mincho" w:hAnsi="Garamond"/>
          <w:i/>
        </w:rPr>
        <w:t xml:space="preserve">, </w:t>
      </w:r>
      <w:r w:rsidR="00F71C4C" w:rsidRPr="004A0FBE">
        <w:rPr>
          <w:rFonts w:ascii="Garamond" w:eastAsia="MS Mincho" w:hAnsi="Garamond"/>
          <w:iCs/>
        </w:rPr>
        <w:t xml:space="preserve">Haifa, Israel, </w:t>
      </w:r>
      <w:r w:rsidR="00F71C4C" w:rsidRPr="004A0FBE">
        <w:rPr>
          <w:rFonts w:ascii="Garamond" w:eastAsia="MS Mincho" w:hAnsi="Garamond"/>
        </w:rPr>
        <w:t>June.</w:t>
      </w:r>
    </w:p>
    <w:p w14:paraId="19863738" w14:textId="77777777" w:rsidR="00F71C4C" w:rsidRPr="004A0FBE" w:rsidRDefault="00F71C4C" w:rsidP="00F71C4C">
      <w:pPr>
        <w:rPr>
          <w:rFonts w:ascii="Garamond" w:hAnsi="Garamond"/>
        </w:rPr>
      </w:pPr>
    </w:p>
    <w:p w14:paraId="4D012ACC" w14:textId="5364B684" w:rsidR="00F71C4C" w:rsidRPr="004A0FBE" w:rsidRDefault="00E22D5D" w:rsidP="00F71C4C">
      <w:pPr>
        <w:rPr>
          <w:rFonts w:ascii="Garamond" w:hAnsi="Garamond"/>
          <w:bCs/>
          <w:iCs/>
        </w:rPr>
      </w:pPr>
      <w:r w:rsidRPr="004A0FBE">
        <w:rPr>
          <w:rFonts w:ascii="Garamond" w:hAnsi="Garamond"/>
          <w:bCs/>
          <w:iCs/>
        </w:rPr>
        <w:t xml:space="preserve"> </w:t>
      </w:r>
      <w:r w:rsidRPr="004A0FBE">
        <w:rPr>
          <w:rFonts w:ascii="Garamond" w:hAnsi="Garamond"/>
          <w:color w:val="7F7F7F" w:themeColor="text1" w:themeTint="80"/>
        </w:rPr>
        <w:t xml:space="preserve">2012           </w:t>
      </w:r>
      <w:r w:rsidRPr="004A0FBE">
        <w:rPr>
          <w:rFonts w:ascii="Garamond" w:hAnsi="Garamond"/>
          <w:bCs/>
          <w:iCs/>
        </w:rPr>
        <w:t xml:space="preserve"> </w:t>
      </w:r>
      <w:r w:rsidR="00AC5353" w:rsidRPr="004A0FBE">
        <w:rPr>
          <w:rFonts w:ascii="Garamond" w:hAnsi="Garamond"/>
          <w:bCs/>
          <w:iCs/>
        </w:rPr>
        <w:t xml:space="preserve">    </w:t>
      </w:r>
      <w:proofErr w:type="gramStart"/>
      <w:r w:rsidR="00AC5353" w:rsidRPr="004A0FBE">
        <w:rPr>
          <w:rFonts w:ascii="Garamond" w:hAnsi="Garamond"/>
          <w:bCs/>
          <w:iCs/>
        </w:rPr>
        <w:t xml:space="preserve">   </w:t>
      </w:r>
      <w:r w:rsidR="00F71C4C" w:rsidRPr="004A0FBE">
        <w:rPr>
          <w:rFonts w:ascii="Garamond" w:hAnsi="Garamond"/>
          <w:bCs/>
          <w:iCs/>
        </w:rPr>
        <w:t>“</w:t>
      </w:r>
      <w:proofErr w:type="gramEnd"/>
      <w:r w:rsidR="00F71C4C" w:rsidRPr="004A0FBE">
        <w:rPr>
          <w:rFonts w:ascii="Garamond" w:hAnsi="Garamond"/>
          <w:bCs/>
          <w:iCs/>
        </w:rPr>
        <w:t>Rethinking the Intellectual History of 1967.” Van Leer Institute,</w:t>
      </w:r>
      <w:r w:rsidR="00F71C4C" w:rsidRPr="004A0FBE">
        <w:rPr>
          <w:rFonts w:ascii="Garamond" w:hAnsi="Garamond"/>
          <w:bCs/>
          <w:i/>
          <w:iCs/>
        </w:rPr>
        <w:t xml:space="preserve"> </w:t>
      </w:r>
      <w:r w:rsidR="00F71C4C" w:rsidRPr="004A0FBE">
        <w:rPr>
          <w:rFonts w:ascii="Garamond" w:hAnsi="Garamond"/>
          <w:bCs/>
        </w:rPr>
        <w:t>Jerusalem</w:t>
      </w:r>
      <w:r w:rsidR="00F71C4C" w:rsidRPr="004A0FBE">
        <w:rPr>
          <w:rFonts w:ascii="Garamond" w:hAnsi="Garamond"/>
          <w:bCs/>
          <w:i/>
          <w:iCs/>
        </w:rPr>
        <w:t xml:space="preserve">, </w:t>
      </w:r>
      <w:r w:rsidR="00F71C4C" w:rsidRPr="004A0FBE">
        <w:rPr>
          <w:rFonts w:ascii="Garamond" w:hAnsi="Garamond"/>
          <w:bCs/>
        </w:rPr>
        <w:t xml:space="preserve">Israel, </w:t>
      </w:r>
      <w:r w:rsidR="00F71C4C" w:rsidRPr="004A0FBE">
        <w:rPr>
          <w:rFonts w:ascii="Garamond" w:hAnsi="Garamond"/>
          <w:bCs/>
          <w:iCs/>
        </w:rPr>
        <w:t xml:space="preserve">August   </w:t>
      </w:r>
    </w:p>
    <w:p w14:paraId="1343BAC6" w14:textId="77777777" w:rsidR="00F71C4C" w:rsidRPr="004A0FBE" w:rsidRDefault="00F71C4C" w:rsidP="00F71C4C">
      <w:pPr>
        <w:rPr>
          <w:rFonts w:ascii="Garamond" w:hAnsi="Garamond"/>
          <w:bCs/>
          <w:iCs/>
        </w:rPr>
      </w:pPr>
    </w:p>
    <w:p w14:paraId="0AB5044C" w14:textId="77777777" w:rsidR="00AC5353" w:rsidRPr="004A0FBE" w:rsidRDefault="00E22D5D" w:rsidP="007F01A8">
      <w:pPr>
        <w:tabs>
          <w:tab w:val="left" w:pos="1440"/>
        </w:tabs>
        <w:ind w:left="720" w:hanging="720"/>
        <w:rPr>
          <w:rFonts w:ascii="Garamond" w:hAnsi="Garamond"/>
          <w:bCs/>
          <w:iCs/>
        </w:rPr>
      </w:pPr>
      <w:r w:rsidRPr="004A0FBE">
        <w:rPr>
          <w:rFonts w:ascii="Garamond" w:hAnsi="Garamond"/>
          <w:bCs/>
          <w:iCs/>
        </w:rPr>
        <w:t xml:space="preserve">                     </w:t>
      </w:r>
      <w:r w:rsidR="00AC5353" w:rsidRPr="004A0FBE">
        <w:rPr>
          <w:rFonts w:ascii="Garamond" w:hAnsi="Garamond"/>
          <w:bCs/>
          <w:iCs/>
        </w:rPr>
        <w:t xml:space="preserve">       </w:t>
      </w:r>
      <w:r w:rsidR="00F71C4C" w:rsidRPr="004A0FBE">
        <w:rPr>
          <w:rFonts w:ascii="Garamond" w:hAnsi="Garamond"/>
          <w:bCs/>
          <w:iCs/>
        </w:rPr>
        <w:t>“Transnational Arab Thought and the Global Culture of the 1960s.”</w:t>
      </w:r>
      <w:r w:rsidR="00F71C4C" w:rsidRPr="004A0FBE">
        <w:rPr>
          <w:rFonts w:ascii="Garamond" w:hAnsi="Garamond"/>
          <w:bCs/>
          <w:i/>
          <w:iCs/>
        </w:rPr>
        <w:t xml:space="preserve"> </w:t>
      </w:r>
      <w:r w:rsidR="00F71C4C" w:rsidRPr="004A0FBE">
        <w:rPr>
          <w:rFonts w:ascii="Garamond" w:hAnsi="Garamond"/>
          <w:bCs/>
          <w:iCs/>
        </w:rPr>
        <w:t xml:space="preserve">Hanyang University, Seoul, </w:t>
      </w:r>
    </w:p>
    <w:p w14:paraId="2860EA97" w14:textId="660805E6" w:rsidR="00F71C4C" w:rsidRPr="004A0FBE" w:rsidRDefault="00AC5353" w:rsidP="00C545A7">
      <w:pPr>
        <w:tabs>
          <w:tab w:val="left" w:pos="1440"/>
        </w:tabs>
        <w:ind w:left="720" w:hanging="720"/>
        <w:rPr>
          <w:rFonts w:ascii="Garamond" w:hAnsi="Garamond"/>
          <w:bCs/>
          <w:iCs/>
        </w:rPr>
      </w:pPr>
      <w:r w:rsidRPr="004A0FBE">
        <w:rPr>
          <w:rFonts w:ascii="Garamond" w:hAnsi="Garamond"/>
          <w:bCs/>
          <w:iCs/>
        </w:rPr>
        <w:t xml:space="preserve">                               </w:t>
      </w:r>
      <w:r w:rsidR="00F71C4C" w:rsidRPr="004A0FBE">
        <w:rPr>
          <w:rFonts w:ascii="Garamond" w:hAnsi="Garamond"/>
          <w:bCs/>
          <w:iCs/>
        </w:rPr>
        <w:t>South</w:t>
      </w:r>
      <w:r w:rsidR="00C545A7" w:rsidRPr="004A0FBE">
        <w:rPr>
          <w:rFonts w:ascii="Garamond" w:hAnsi="Garamond"/>
          <w:bCs/>
          <w:iCs/>
        </w:rPr>
        <w:t xml:space="preserve"> </w:t>
      </w:r>
      <w:r w:rsidR="00F71C4C" w:rsidRPr="004A0FBE">
        <w:rPr>
          <w:rFonts w:ascii="Garamond" w:hAnsi="Garamond"/>
          <w:bCs/>
          <w:iCs/>
        </w:rPr>
        <w:t>Korea, July 2012.</w:t>
      </w:r>
    </w:p>
    <w:p w14:paraId="29146039" w14:textId="77777777" w:rsidR="00F71C4C" w:rsidRPr="004A0FBE" w:rsidRDefault="00F71C4C" w:rsidP="00F71C4C">
      <w:pPr>
        <w:rPr>
          <w:rFonts w:ascii="Garamond" w:hAnsi="Garamond"/>
          <w:bCs/>
          <w:i/>
          <w:iCs/>
        </w:rPr>
      </w:pPr>
    </w:p>
    <w:p w14:paraId="181B8C39" w14:textId="641F741B" w:rsidR="00E22D5D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  <w:bCs/>
          <w:i/>
        </w:rPr>
      </w:pPr>
      <w:r w:rsidRPr="004A0FBE">
        <w:rPr>
          <w:rFonts w:ascii="Garamond" w:hAnsi="Garamond"/>
          <w:bCs/>
        </w:rPr>
        <w:t xml:space="preserve">                     </w:t>
      </w:r>
      <w:r w:rsidR="00C545A7" w:rsidRPr="004A0FBE">
        <w:rPr>
          <w:rFonts w:ascii="Garamond" w:hAnsi="Garamond"/>
          <w:bCs/>
        </w:rPr>
        <w:t xml:space="preserve">       </w:t>
      </w:r>
      <w:r w:rsidR="00F71C4C" w:rsidRPr="004A0FBE">
        <w:rPr>
          <w:rFonts w:ascii="Garamond" w:hAnsi="Garamond"/>
          <w:bCs/>
        </w:rPr>
        <w:t xml:space="preserve">“Sweeping Storm: The Arab Spring and the New Face of the Middle East.” </w:t>
      </w:r>
      <w:r w:rsidR="00F71C4C" w:rsidRPr="004A0FBE">
        <w:rPr>
          <w:rFonts w:ascii="Garamond" w:hAnsi="Garamond"/>
          <w:bCs/>
          <w:iCs/>
        </w:rPr>
        <w:t>Texas A&amp;M University</w:t>
      </w:r>
      <w:r w:rsidR="00F71C4C" w:rsidRPr="004A0FBE">
        <w:rPr>
          <w:rFonts w:ascii="Garamond" w:hAnsi="Garamond"/>
          <w:bCs/>
          <w:i/>
        </w:rPr>
        <w:t xml:space="preserve">, </w:t>
      </w:r>
    </w:p>
    <w:p w14:paraId="0DBC3B7C" w14:textId="751EF406" w:rsidR="00F71C4C" w:rsidRPr="004A0FBE" w:rsidRDefault="00E22D5D" w:rsidP="00E22D5D">
      <w:pPr>
        <w:ind w:left="720" w:hanging="720"/>
        <w:rPr>
          <w:rFonts w:ascii="Garamond" w:hAnsi="Garamond"/>
          <w:bCs/>
        </w:rPr>
      </w:pPr>
      <w:r w:rsidRPr="004A0FBE">
        <w:rPr>
          <w:rFonts w:ascii="Garamond" w:hAnsi="Garamond"/>
          <w:bCs/>
          <w:i/>
        </w:rPr>
        <w:t xml:space="preserve">                          </w:t>
      </w:r>
      <w:r w:rsidR="00C545A7" w:rsidRPr="004A0FBE">
        <w:rPr>
          <w:rFonts w:ascii="Garamond" w:hAnsi="Garamond"/>
          <w:bCs/>
          <w:i/>
        </w:rPr>
        <w:t xml:space="preserve">      </w:t>
      </w:r>
      <w:r w:rsidR="00F71C4C" w:rsidRPr="004A0FBE">
        <w:rPr>
          <w:rFonts w:ascii="Garamond" w:hAnsi="Garamond"/>
          <w:bCs/>
        </w:rPr>
        <w:t>College Station, TX, November 2012.</w:t>
      </w:r>
    </w:p>
    <w:p w14:paraId="0942B02F" w14:textId="77777777" w:rsidR="00F71C4C" w:rsidRPr="004A0FBE" w:rsidRDefault="00F71C4C" w:rsidP="00F71C4C">
      <w:pPr>
        <w:rPr>
          <w:rFonts w:ascii="Garamond" w:hAnsi="Garamond"/>
        </w:rPr>
      </w:pPr>
    </w:p>
    <w:p w14:paraId="5E6DAE06" w14:textId="77777777" w:rsidR="00F71C4C" w:rsidRPr="004A0FBE" w:rsidRDefault="00F71C4C" w:rsidP="00F71C4C">
      <w:pPr>
        <w:ind w:left="360" w:hanging="360"/>
        <w:rPr>
          <w:rFonts w:ascii="Garamond" w:hAnsi="Garamond"/>
        </w:rPr>
      </w:pPr>
    </w:p>
    <w:p w14:paraId="30BA09CD" w14:textId="77777777" w:rsidR="00F71C4C" w:rsidRPr="004A0FBE" w:rsidRDefault="00F71C4C" w:rsidP="00F71C4C">
      <w:pPr>
        <w:rPr>
          <w:rFonts w:ascii="Garamond" w:eastAsia="MS Mincho" w:hAnsi="Garamond"/>
          <w:b/>
          <w:bCs/>
          <w:iCs/>
          <w:u w:val="single"/>
        </w:rPr>
      </w:pPr>
    </w:p>
    <w:p w14:paraId="6C16CD58" w14:textId="4E7C3261" w:rsidR="00F71C4C" w:rsidRPr="004A0FBE" w:rsidRDefault="00F71C4C" w:rsidP="00F71C4C">
      <w:pPr>
        <w:rPr>
          <w:rFonts w:ascii="Garamond" w:eastAsia="MS Mincho" w:hAnsi="Garamond"/>
          <w:iCs/>
        </w:rPr>
      </w:pPr>
      <w:r w:rsidRPr="004A0FBE">
        <w:rPr>
          <w:rFonts w:ascii="Garamond" w:eastAsia="MS Mincho" w:hAnsi="Garamond"/>
          <w:iCs/>
        </w:rPr>
        <w:t>C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o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n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f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e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r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e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n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c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e</w:t>
      </w:r>
      <w:r w:rsidR="00246ABA" w:rsidRPr="004A0FBE">
        <w:rPr>
          <w:rFonts w:ascii="Garamond" w:eastAsia="MS Mincho" w:hAnsi="Garamond"/>
          <w:iCs/>
        </w:rPr>
        <w:t xml:space="preserve">   </w:t>
      </w:r>
      <w:r w:rsidRPr="004A0FBE">
        <w:rPr>
          <w:rFonts w:ascii="Garamond" w:eastAsia="MS Mincho" w:hAnsi="Garamond"/>
          <w:iCs/>
        </w:rPr>
        <w:t>P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a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p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e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r</w:t>
      </w:r>
      <w:r w:rsidR="00246ABA" w:rsidRPr="004A0FBE">
        <w:rPr>
          <w:rFonts w:ascii="Garamond" w:eastAsia="MS Mincho" w:hAnsi="Garamond"/>
          <w:iCs/>
        </w:rPr>
        <w:t xml:space="preserve"> </w:t>
      </w:r>
      <w:r w:rsidRPr="004A0FBE">
        <w:rPr>
          <w:rFonts w:ascii="Garamond" w:eastAsia="MS Mincho" w:hAnsi="Garamond"/>
          <w:iCs/>
        </w:rPr>
        <w:t>s</w:t>
      </w:r>
    </w:p>
    <w:p w14:paraId="41D09AEF" w14:textId="77777777" w:rsidR="00F71C4C" w:rsidRPr="004A0FBE" w:rsidRDefault="00F71C4C" w:rsidP="00F71C4C">
      <w:pPr>
        <w:rPr>
          <w:rFonts w:ascii="Garamond" w:hAnsi="Garamond"/>
        </w:rPr>
      </w:pPr>
    </w:p>
    <w:p w14:paraId="56C9D0DF" w14:textId="77777777" w:rsidR="00C545A7" w:rsidRPr="004A0FBE" w:rsidRDefault="00C545A7" w:rsidP="00F71C4C">
      <w:pPr>
        <w:rPr>
          <w:rFonts w:ascii="Garamond" w:hAnsi="Garamond"/>
        </w:rPr>
      </w:pPr>
    </w:p>
    <w:p w14:paraId="7AD4A74D" w14:textId="420635F1" w:rsidR="00F71C4C" w:rsidRPr="004A0FBE" w:rsidRDefault="00E22D5D" w:rsidP="00C545A7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2019.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 </w:t>
      </w:r>
      <w:proofErr w:type="gramStart"/>
      <w:r w:rsidR="00C545A7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Making a Scene: When Palestine Came to Paris,” </w:t>
      </w:r>
      <w:r w:rsidR="00F71C4C" w:rsidRPr="004A0FBE">
        <w:rPr>
          <w:rFonts w:ascii="Garamond" w:hAnsi="Garamond"/>
          <w:i/>
          <w:iCs/>
        </w:rPr>
        <w:t xml:space="preserve">Western Society for French History, </w:t>
      </w:r>
      <w:r w:rsidR="00F71C4C" w:rsidRPr="004A0FBE">
        <w:rPr>
          <w:rFonts w:ascii="Garamond" w:hAnsi="Garamond"/>
        </w:rPr>
        <w:t xml:space="preserve">Bozeman, </w:t>
      </w:r>
    </w:p>
    <w:p w14:paraId="4B232511" w14:textId="4E010D5F" w:rsidR="00F71C4C" w:rsidRPr="004A0FBE" w:rsidRDefault="00F71C4C" w:rsidP="00F71C4C">
      <w:pPr>
        <w:rPr>
          <w:rFonts w:ascii="Garamond" w:hAnsi="Garamond"/>
          <w:i/>
          <w:iCs/>
        </w:rPr>
      </w:pPr>
      <w:r w:rsidRPr="004A0FBE">
        <w:rPr>
          <w:rFonts w:ascii="Garamond" w:hAnsi="Garamond"/>
        </w:rPr>
        <w:t xml:space="preserve">  </w:t>
      </w:r>
      <w:r w:rsidRPr="004A0FBE">
        <w:rPr>
          <w:rFonts w:ascii="Garamond" w:hAnsi="Garamond"/>
        </w:rPr>
        <w:tab/>
      </w:r>
      <w:r w:rsidR="00E22D5D" w:rsidRPr="004A0FBE">
        <w:rPr>
          <w:rFonts w:ascii="Garamond" w:hAnsi="Garamond"/>
        </w:rPr>
        <w:t xml:space="preserve">          </w:t>
      </w:r>
      <w:r w:rsidR="00C545A7" w:rsidRPr="004A0FBE">
        <w:rPr>
          <w:rFonts w:ascii="Garamond" w:hAnsi="Garamond"/>
        </w:rPr>
        <w:t xml:space="preserve">         </w:t>
      </w:r>
      <w:r w:rsidRPr="004A0FBE">
        <w:rPr>
          <w:rFonts w:ascii="Garamond" w:hAnsi="Garamond"/>
        </w:rPr>
        <w:t>Montana, October.</w:t>
      </w:r>
      <w:r w:rsidRPr="004A0FBE">
        <w:rPr>
          <w:rFonts w:ascii="Garamond" w:hAnsi="Garamond"/>
          <w:i/>
          <w:iCs/>
        </w:rPr>
        <w:t xml:space="preserve"> </w:t>
      </w:r>
    </w:p>
    <w:p w14:paraId="1E51CCD4" w14:textId="77777777" w:rsidR="00F71C4C" w:rsidRPr="004A0FBE" w:rsidRDefault="00F71C4C" w:rsidP="00F71C4C">
      <w:pPr>
        <w:pStyle w:val="Heading3"/>
        <w:spacing w:before="0" w:after="0"/>
        <w:rPr>
          <w:rFonts w:ascii="Garamond" w:hAnsi="Garamond"/>
          <w:b w:val="0"/>
          <w:bCs w:val="0"/>
          <w:sz w:val="24"/>
          <w:szCs w:val="24"/>
        </w:rPr>
      </w:pPr>
    </w:p>
    <w:p w14:paraId="432B97B7" w14:textId="2FBEB3D8" w:rsidR="00F71C4C" w:rsidRPr="004A0FBE" w:rsidRDefault="00E22D5D" w:rsidP="00C545A7">
      <w:pPr>
        <w:tabs>
          <w:tab w:val="left" w:pos="1440"/>
        </w:tabs>
        <w:rPr>
          <w:rFonts w:ascii="Garamond" w:hAnsi="Garamond"/>
          <w:i/>
          <w:iCs/>
        </w:rPr>
      </w:pPr>
      <w:r w:rsidRPr="004A0FBE">
        <w:rPr>
          <w:rFonts w:ascii="Garamond" w:hAnsi="Garamond"/>
          <w:color w:val="7F7F7F" w:themeColor="text1" w:themeTint="80"/>
        </w:rPr>
        <w:t>2018</w:t>
      </w:r>
      <w:r w:rsidRPr="004A0FBE">
        <w:rPr>
          <w:rFonts w:ascii="Garamond" w:hAnsi="Garamond"/>
        </w:rPr>
        <w:t xml:space="preserve">           </w:t>
      </w:r>
      <w:r w:rsidR="00C545A7" w:rsidRPr="004A0FBE">
        <w:rPr>
          <w:rFonts w:ascii="Garamond" w:hAnsi="Garamond"/>
        </w:rPr>
        <w:t xml:space="preserve">      </w:t>
      </w:r>
      <w:proofErr w:type="gramStart"/>
      <w:r w:rsidR="00C545A7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What </w:t>
      </w:r>
      <w:proofErr w:type="gramStart"/>
      <w:r w:rsidR="00185AC0" w:rsidRPr="004A0FBE">
        <w:rPr>
          <w:rFonts w:ascii="Garamond" w:hAnsi="Garamond"/>
        </w:rPr>
        <w:t>w</w:t>
      </w:r>
      <w:r w:rsidR="00F71C4C" w:rsidRPr="004A0FBE">
        <w:rPr>
          <w:rFonts w:ascii="Garamond" w:hAnsi="Garamond"/>
        </w:rPr>
        <w:t>as</w:t>
      </w:r>
      <w:proofErr w:type="gramEnd"/>
      <w:r w:rsidR="00F71C4C" w:rsidRPr="004A0FBE">
        <w:rPr>
          <w:rFonts w:ascii="Garamond" w:hAnsi="Garamond"/>
        </w:rPr>
        <w:t xml:space="preserve"> the </w:t>
      </w:r>
      <w:r w:rsidR="00185AC0" w:rsidRPr="004A0FBE">
        <w:rPr>
          <w:rFonts w:ascii="Garamond" w:hAnsi="Garamond"/>
        </w:rPr>
        <w:t>R</w:t>
      </w:r>
      <w:r w:rsidR="00F71C4C" w:rsidRPr="004A0FBE">
        <w:rPr>
          <w:rFonts w:ascii="Garamond" w:hAnsi="Garamond"/>
        </w:rPr>
        <w:t xml:space="preserve">e-Birth Talk of the “Arab Man” All </w:t>
      </w:r>
      <w:proofErr w:type="gramStart"/>
      <w:r w:rsidR="00F71C4C" w:rsidRPr="004A0FBE">
        <w:rPr>
          <w:rFonts w:ascii="Garamond" w:hAnsi="Garamond"/>
        </w:rPr>
        <w:t>About?,</w:t>
      </w:r>
      <w:proofErr w:type="gramEnd"/>
      <w:r w:rsidR="00F71C4C" w:rsidRPr="004A0FBE">
        <w:rPr>
          <w:rFonts w:ascii="Garamond" w:hAnsi="Garamond"/>
        </w:rPr>
        <w:t xml:space="preserve">” </w:t>
      </w:r>
      <w:r w:rsidR="00F71C4C" w:rsidRPr="004A0FBE">
        <w:rPr>
          <w:rFonts w:ascii="Garamond" w:hAnsi="Garamond"/>
          <w:i/>
          <w:iCs/>
        </w:rPr>
        <w:t xml:space="preserve">Middle East Studies Association,  </w:t>
      </w:r>
    </w:p>
    <w:p w14:paraId="7A6811E2" w14:textId="12AA7106" w:rsidR="00F71C4C" w:rsidRPr="004A0FBE" w:rsidRDefault="00F71C4C" w:rsidP="00C545A7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  <w:i/>
          <w:iCs/>
        </w:rPr>
        <w:t xml:space="preserve">           </w:t>
      </w:r>
      <w:r w:rsidR="00E22D5D" w:rsidRPr="004A0FBE">
        <w:rPr>
          <w:rFonts w:ascii="Garamond" w:hAnsi="Garamond"/>
          <w:i/>
          <w:iCs/>
        </w:rPr>
        <w:t xml:space="preserve">             </w:t>
      </w:r>
      <w:r w:rsidR="00C545A7" w:rsidRPr="004A0FBE">
        <w:rPr>
          <w:rFonts w:ascii="Garamond" w:hAnsi="Garamond"/>
          <w:i/>
          <w:iCs/>
        </w:rPr>
        <w:t xml:space="preserve">          </w:t>
      </w:r>
      <w:r w:rsidRPr="004A0FBE">
        <w:rPr>
          <w:rFonts w:ascii="Garamond" w:hAnsi="Garamond"/>
        </w:rPr>
        <w:t>San Antonio, November.</w:t>
      </w:r>
    </w:p>
    <w:p w14:paraId="0582F31B" w14:textId="77777777" w:rsidR="00F71C4C" w:rsidRPr="004A0FBE" w:rsidRDefault="00F71C4C" w:rsidP="00F71C4C">
      <w:pPr>
        <w:rPr>
          <w:rFonts w:ascii="Garamond" w:hAnsi="Garamond"/>
          <w:lang w:val="de-DE"/>
        </w:rPr>
      </w:pPr>
    </w:p>
    <w:p w14:paraId="0BB50AC9" w14:textId="2F399017" w:rsidR="00F71C4C" w:rsidRPr="004A0FBE" w:rsidRDefault="00E22D5D" w:rsidP="00C545A7">
      <w:pPr>
        <w:tabs>
          <w:tab w:val="left" w:pos="1440"/>
        </w:tabs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</w:t>
      </w:r>
      <w:r w:rsidR="00C545A7" w:rsidRPr="004A0FBE">
        <w:rPr>
          <w:rFonts w:ascii="Garamond" w:hAnsi="Garamond"/>
        </w:rPr>
        <w:t xml:space="preserve">      </w:t>
      </w:r>
      <w:r w:rsidR="00F71C4C" w:rsidRPr="004A0FBE">
        <w:rPr>
          <w:rFonts w:ascii="Garamond" w:hAnsi="Garamond"/>
        </w:rPr>
        <w:t>“Arab Existentialism: Its Scope, Function and Fate,” University of Vienna, September.</w:t>
      </w:r>
    </w:p>
    <w:p w14:paraId="3B6B686F" w14:textId="77777777" w:rsidR="00F71C4C" w:rsidRPr="004A0FBE" w:rsidRDefault="00F71C4C" w:rsidP="00F71C4C">
      <w:pPr>
        <w:ind w:left="720" w:hanging="720"/>
        <w:rPr>
          <w:rFonts w:ascii="Garamond" w:hAnsi="Garamond"/>
        </w:rPr>
      </w:pPr>
    </w:p>
    <w:p w14:paraId="0594B365" w14:textId="303F61AF" w:rsidR="00E22D5D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</w:t>
      </w:r>
      <w:r w:rsidR="00C545A7" w:rsidRPr="004A0FBE">
        <w:rPr>
          <w:rFonts w:ascii="Garamond" w:hAnsi="Garamond"/>
        </w:rPr>
        <w:t xml:space="preserve">          </w:t>
      </w:r>
      <w:r w:rsidR="00F71C4C" w:rsidRPr="004A0FBE">
        <w:rPr>
          <w:rFonts w:ascii="Garamond" w:hAnsi="Garamond"/>
        </w:rPr>
        <w:t xml:space="preserve">“Dialogue with Bertrand Russell and Sartre, Lutfi al-Khuli, Cairo, 1968.” Cambridge University, </w:t>
      </w:r>
      <w:r w:rsidRPr="004A0FBE">
        <w:rPr>
          <w:rFonts w:ascii="Garamond" w:hAnsi="Garamond"/>
        </w:rPr>
        <w:t xml:space="preserve"> </w:t>
      </w:r>
    </w:p>
    <w:p w14:paraId="229232A2" w14:textId="285F299A" w:rsidR="00F71C4C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</w:t>
      </w:r>
      <w:r w:rsidR="00C545A7" w:rsidRPr="004A0FBE">
        <w:rPr>
          <w:rFonts w:ascii="Garamond" w:hAnsi="Garamond"/>
        </w:rPr>
        <w:t xml:space="preserve">         </w:t>
      </w:r>
      <w:r w:rsidR="007F01A8" w:rsidRPr="004A0FBE">
        <w:rPr>
          <w:rFonts w:ascii="Garamond" w:hAnsi="Garamond"/>
        </w:rPr>
        <w:t xml:space="preserve"> </w:t>
      </w:r>
      <w:r w:rsidR="00F71C4C" w:rsidRPr="004A0FBE">
        <w:rPr>
          <w:rFonts w:ascii="Garamond" w:hAnsi="Garamond"/>
        </w:rPr>
        <w:t>Cambridge, United Kingdom, April.</w:t>
      </w:r>
    </w:p>
    <w:p w14:paraId="5DAD2F31" w14:textId="77777777" w:rsidR="00F71C4C" w:rsidRPr="004A0FBE" w:rsidRDefault="00F71C4C" w:rsidP="00F71C4C">
      <w:pPr>
        <w:rPr>
          <w:rFonts w:ascii="Garamond" w:hAnsi="Garamond" w:cs="Garamond"/>
          <w:iCs/>
        </w:rPr>
      </w:pPr>
    </w:p>
    <w:p w14:paraId="35B8F3A6" w14:textId="339961FA" w:rsidR="00E22D5D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>2017</w:t>
      </w:r>
      <w:r w:rsidRPr="004A0FBE">
        <w:rPr>
          <w:rFonts w:ascii="Garamond" w:hAnsi="Garamond" w:cs="Garamond"/>
          <w:iCs/>
        </w:rPr>
        <w:t xml:space="preserve">            </w:t>
      </w:r>
      <w:r w:rsidR="00C545A7" w:rsidRPr="004A0FBE">
        <w:rPr>
          <w:rFonts w:ascii="Garamond" w:hAnsi="Garamond" w:cs="Garamond"/>
          <w:iCs/>
        </w:rPr>
        <w:t xml:space="preserve">     </w:t>
      </w:r>
      <w:proofErr w:type="gramStart"/>
      <w:r w:rsidR="00C545A7" w:rsidRPr="004A0FBE">
        <w:rPr>
          <w:rFonts w:ascii="Garamond" w:hAnsi="Garamond" w:cs="Garamond"/>
          <w:iCs/>
        </w:rPr>
        <w:t xml:space="preserve">   </w:t>
      </w:r>
      <w:r w:rsidR="00F71C4C" w:rsidRPr="004A0FBE">
        <w:rPr>
          <w:rFonts w:ascii="Garamond" w:hAnsi="Garamond" w:cs="Garamond"/>
          <w:iCs/>
        </w:rPr>
        <w:t>“</w:t>
      </w:r>
      <w:proofErr w:type="gramEnd"/>
      <w:r w:rsidR="00F71C4C" w:rsidRPr="004A0FBE">
        <w:rPr>
          <w:rFonts w:ascii="Garamond" w:hAnsi="Garamond" w:cs="Garamond"/>
          <w:iCs/>
        </w:rPr>
        <w:t xml:space="preserve">What was Arab </w:t>
      </w:r>
      <w:proofErr w:type="gramStart"/>
      <w:r w:rsidR="00F71C4C" w:rsidRPr="004A0FBE">
        <w:rPr>
          <w:rFonts w:ascii="Garamond" w:hAnsi="Garamond" w:cs="Garamond"/>
          <w:iCs/>
        </w:rPr>
        <w:t>Existentialism?:</w:t>
      </w:r>
      <w:proofErr w:type="gramEnd"/>
      <w:r w:rsidR="00F71C4C" w:rsidRPr="004A0FBE">
        <w:rPr>
          <w:rFonts w:ascii="Garamond" w:hAnsi="Garamond" w:cs="Garamond"/>
          <w:iCs/>
        </w:rPr>
        <w:t xml:space="preserve"> Inside the Global Marketplace of Ideas and Its Icons.” </w:t>
      </w:r>
      <w:r w:rsidR="00F71C4C" w:rsidRPr="004A0FBE">
        <w:rPr>
          <w:rFonts w:ascii="Garamond" w:hAnsi="Garamond"/>
        </w:rPr>
        <w:t xml:space="preserve">Ben Gurion </w:t>
      </w:r>
      <w:r w:rsidRPr="004A0FBE">
        <w:rPr>
          <w:rFonts w:ascii="Garamond" w:hAnsi="Garamond"/>
        </w:rPr>
        <w:t xml:space="preserve"> </w:t>
      </w:r>
    </w:p>
    <w:p w14:paraId="57F8496F" w14:textId="5645B2FF" w:rsidR="00F71C4C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   </w:t>
      </w:r>
      <w:r w:rsidR="007F01A8" w:rsidRPr="004A0FBE">
        <w:rPr>
          <w:rFonts w:ascii="Garamond" w:hAnsi="Garamond"/>
          <w:color w:val="7F7F7F" w:themeColor="text1" w:themeTint="80"/>
        </w:rPr>
        <w:t xml:space="preserve">  </w:t>
      </w:r>
      <w:r w:rsidR="00F71C4C" w:rsidRPr="004A0FBE">
        <w:rPr>
          <w:rFonts w:ascii="Garamond" w:hAnsi="Garamond"/>
        </w:rPr>
        <w:t>University, Beer Sheva`, Israel, January.</w:t>
      </w:r>
    </w:p>
    <w:p w14:paraId="6B2610F9" w14:textId="77777777" w:rsidR="00F71C4C" w:rsidRPr="004A0FBE" w:rsidRDefault="00F71C4C" w:rsidP="00F71C4C">
      <w:pPr>
        <w:rPr>
          <w:rFonts w:ascii="Garamond" w:hAnsi="Garamond"/>
        </w:rPr>
      </w:pPr>
    </w:p>
    <w:p w14:paraId="61414908" w14:textId="145452B0" w:rsidR="00E22D5D" w:rsidRPr="004A0FBE" w:rsidRDefault="00E22D5D" w:rsidP="00C545A7">
      <w:pPr>
        <w:widowControl w:val="0"/>
        <w:tabs>
          <w:tab w:val="left" w:pos="1440"/>
        </w:tabs>
        <w:autoSpaceDE w:val="0"/>
        <w:autoSpaceDN w:val="0"/>
        <w:adjustRightInd w:val="0"/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2016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</w:t>
      </w:r>
      <w:proofErr w:type="gramStart"/>
      <w:r w:rsidR="00C545A7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 w:cs="Times"/>
        </w:rPr>
        <w:t>“</w:t>
      </w:r>
      <w:proofErr w:type="gramEnd"/>
      <w:r w:rsidR="00F71C4C" w:rsidRPr="004A0FBE">
        <w:rPr>
          <w:rFonts w:ascii="Garamond" w:hAnsi="Garamond" w:cs="Times"/>
        </w:rPr>
        <w:t xml:space="preserve">On the Late Arabic Translation of the </w:t>
      </w:r>
      <w:proofErr w:type="spellStart"/>
      <w:r w:rsidR="00F71C4C" w:rsidRPr="004A0FBE">
        <w:rPr>
          <w:rFonts w:ascii="Garamond" w:hAnsi="Garamond" w:cs="Times"/>
          <w:i/>
          <w:iCs/>
        </w:rPr>
        <w:t>Réflexions</w:t>
      </w:r>
      <w:proofErr w:type="spellEnd"/>
      <w:r w:rsidR="00F71C4C" w:rsidRPr="004A0FBE">
        <w:rPr>
          <w:rFonts w:ascii="Garamond" w:hAnsi="Garamond" w:cs="Times"/>
          <w:i/>
          <w:iCs/>
        </w:rPr>
        <w:t xml:space="preserve"> sur la Question </w:t>
      </w:r>
      <w:proofErr w:type="spellStart"/>
      <w:r w:rsidR="00F71C4C" w:rsidRPr="004A0FBE">
        <w:rPr>
          <w:rFonts w:ascii="Garamond" w:hAnsi="Garamond" w:cs="Times"/>
          <w:i/>
          <w:iCs/>
        </w:rPr>
        <w:t>Juive</w:t>
      </w:r>
      <w:proofErr w:type="spellEnd"/>
      <w:r w:rsidR="00F71C4C" w:rsidRPr="004A0FBE">
        <w:rPr>
          <w:rFonts w:ascii="Garamond" w:hAnsi="Garamond" w:cs="Times"/>
          <w:i/>
          <w:iCs/>
        </w:rPr>
        <w:t>.</w:t>
      </w:r>
      <w:r w:rsidR="00F71C4C" w:rsidRPr="004A0FBE">
        <w:rPr>
          <w:rFonts w:ascii="Garamond" w:hAnsi="Garamond" w:cs="Times"/>
          <w:iCs/>
        </w:rPr>
        <w:t xml:space="preserve">” </w:t>
      </w:r>
      <w:r w:rsidR="00F71C4C" w:rsidRPr="004A0FBE">
        <w:rPr>
          <w:rFonts w:ascii="Garamond" w:hAnsi="Garamond"/>
        </w:rPr>
        <w:t xml:space="preserve">Hebrew University, Jerusalem, </w:t>
      </w:r>
      <w:r w:rsidRPr="004A0FBE">
        <w:rPr>
          <w:rFonts w:ascii="Garamond" w:hAnsi="Garamond"/>
        </w:rPr>
        <w:t xml:space="preserve">  </w:t>
      </w:r>
    </w:p>
    <w:p w14:paraId="2E65FEA5" w14:textId="10374B9B" w:rsidR="00F71C4C" w:rsidRPr="004A0FBE" w:rsidRDefault="00E22D5D" w:rsidP="00C545A7">
      <w:pPr>
        <w:widowControl w:val="0"/>
        <w:tabs>
          <w:tab w:val="left" w:pos="1440"/>
        </w:tabs>
        <w:autoSpaceDE w:val="0"/>
        <w:autoSpaceDN w:val="0"/>
        <w:adjustRightInd w:val="0"/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</w:t>
      </w:r>
      <w:r w:rsidR="007F01A8" w:rsidRPr="004A0FBE">
        <w:rPr>
          <w:rFonts w:ascii="Garamond" w:hAnsi="Garamond"/>
          <w:color w:val="7F7F7F" w:themeColor="text1" w:themeTint="80"/>
        </w:rPr>
        <w:t xml:space="preserve">  </w:t>
      </w:r>
      <w:r w:rsidR="00F71C4C" w:rsidRPr="004A0FBE">
        <w:rPr>
          <w:rFonts w:ascii="Garamond" w:hAnsi="Garamond"/>
        </w:rPr>
        <w:t>Israel, December.</w:t>
      </w:r>
    </w:p>
    <w:p w14:paraId="19E6BFDC" w14:textId="77777777" w:rsidR="00F71C4C" w:rsidRPr="004A0FBE" w:rsidRDefault="00F71C4C" w:rsidP="00F71C4C">
      <w:pPr>
        <w:rPr>
          <w:rFonts w:ascii="Garamond" w:hAnsi="Garamond"/>
        </w:rPr>
      </w:pPr>
    </w:p>
    <w:p w14:paraId="690EF286" w14:textId="00667C58" w:rsidR="00E22D5D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2015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</w:t>
      </w:r>
      <w:proofErr w:type="gramStart"/>
      <w:r w:rsidR="00C545A7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Jean Paul Sartre and the Arab World: A Reconsideration.” London University, London, United </w:t>
      </w:r>
      <w:r w:rsidRPr="004A0FBE">
        <w:rPr>
          <w:rFonts w:ascii="Garamond" w:hAnsi="Garamond"/>
        </w:rPr>
        <w:t xml:space="preserve">  </w:t>
      </w:r>
    </w:p>
    <w:p w14:paraId="445B0C13" w14:textId="3A062868" w:rsidR="00F71C4C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</w:t>
      </w:r>
      <w:r w:rsidR="007F01A8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Kingdom, October.</w:t>
      </w:r>
    </w:p>
    <w:p w14:paraId="73EB14BC" w14:textId="77777777" w:rsidR="00F71C4C" w:rsidRPr="004A0FBE" w:rsidRDefault="00F71C4C" w:rsidP="00F71C4C">
      <w:pPr>
        <w:rPr>
          <w:rFonts w:ascii="Garamond" w:hAnsi="Garamond"/>
        </w:rPr>
      </w:pPr>
    </w:p>
    <w:p w14:paraId="1C87565A" w14:textId="5E7A0B0A" w:rsidR="00F71C4C" w:rsidRPr="004A0FBE" w:rsidRDefault="00E22D5D" w:rsidP="00F71C4C">
      <w:pPr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</w:t>
      </w:r>
      <w:r w:rsidR="00C545A7" w:rsidRPr="004A0FBE">
        <w:rPr>
          <w:rFonts w:ascii="Garamond" w:hAnsi="Garamond"/>
        </w:rPr>
        <w:t xml:space="preserve">         </w:t>
      </w:r>
      <w:r w:rsidR="00F71C4C" w:rsidRPr="004A0FBE">
        <w:rPr>
          <w:rFonts w:ascii="Garamond" w:hAnsi="Garamond"/>
        </w:rPr>
        <w:t>“Rethinking the Nahda.” Rice University, Houston, TX, October.</w:t>
      </w:r>
    </w:p>
    <w:p w14:paraId="0F087D4F" w14:textId="77777777" w:rsidR="00F71C4C" w:rsidRPr="004A0FBE" w:rsidRDefault="00F71C4C" w:rsidP="00F71C4C">
      <w:pPr>
        <w:rPr>
          <w:rFonts w:ascii="Garamond" w:hAnsi="Garamond"/>
        </w:rPr>
      </w:pPr>
    </w:p>
    <w:p w14:paraId="405A2795" w14:textId="113477D4" w:rsidR="00E22D5D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</w:t>
      </w:r>
      <w:r w:rsidR="00C545A7" w:rsidRPr="004A0FBE">
        <w:rPr>
          <w:rFonts w:ascii="Garamond" w:hAnsi="Garamond"/>
        </w:rPr>
        <w:t xml:space="preserve">        </w:t>
      </w:r>
      <w:r w:rsidR="00F71C4C" w:rsidRPr="004A0FBE">
        <w:rPr>
          <w:rFonts w:ascii="Garamond" w:hAnsi="Garamond"/>
        </w:rPr>
        <w:t xml:space="preserve">“An Iconic </w:t>
      </w:r>
      <w:proofErr w:type="gramStart"/>
      <w:r w:rsidR="00F71C4C" w:rsidRPr="004A0FBE">
        <w:rPr>
          <w:rFonts w:ascii="Garamond" w:hAnsi="Garamond"/>
        </w:rPr>
        <w:t>Betrayal?:</w:t>
      </w:r>
      <w:proofErr w:type="gramEnd"/>
      <w:r w:rsidR="00F71C4C" w:rsidRPr="004A0FBE">
        <w:rPr>
          <w:rFonts w:ascii="Garamond" w:hAnsi="Garamond"/>
        </w:rPr>
        <w:t xml:space="preserve"> Jean Paul Sartre and the Arab World.” Stanford University, Palo Alto, CA, </w:t>
      </w:r>
      <w:r w:rsidRPr="004A0FBE">
        <w:rPr>
          <w:rFonts w:ascii="Garamond" w:hAnsi="Garamond"/>
        </w:rPr>
        <w:t xml:space="preserve"> </w:t>
      </w:r>
    </w:p>
    <w:p w14:paraId="53BC0588" w14:textId="716A262E" w:rsidR="00F71C4C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   </w:t>
      </w:r>
      <w:r w:rsidR="00C545A7" w:rsidRPr="004A0FBE">
        <w:rPr>
          <w:rFonts w:ascii="Garamond" w:hAnsi="Garamond"/>
        </w:rPr>
        <w:t xml:space="preserve">      </w:t>
      </w:r>
      <w:r w:rsidR="007F01A8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February.</w:t>
      </w:r>
    </w:p>
    <w:p w14:paraId="6F2D1755" w14:textId="77777777" w:rsidR="00F71C4C" w:rsidRPr="004A0FBE" w:rsidRDefault="00F71C4C" w:rsidP="00F71C4C">
      <w:pPr>
        <w:rPr>
          <w:rFonts w:ascii="Garamond" w:hAnsi="Garamond"/>
        </w:rPr>
      </w:pPr>
    </w:p>
    <w:p w14:paraId="003B0C44" w14:textId="7B69CB4B" w:rsidR="00E22D5D" w:rsidRPr="004A0FBE" w:rsidRDefault="00E22D5D" w:rsidP="00F71C4C">
      <w:pPr>
        <w:ind w:left="720" w:hanging="720"/>
        <w:rPr>
          <w:rFonts w:ascii="Garamond" w:hAnsi="Garamond"/>
          <w:bCs/>
          <w:iCs/>
        </w:rPr>
      </w:pPr>
      <w:r w:rsidRPr="004A0FBE">
        <w:rPr>
          <w:rFonts w:ascii="Garamond" w:hAnsi="Garamond"/>
          <w:color w:val="7F7F7F" w:themeColor="text1" w:themeTint="80"/>
        </w:rPr>
        <w:t xml:space="preserve">2014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</w:t>
      </w:r>
      <w:proofErr w:type="gramStart"/>
      <w:r w:rsidR="00C545A7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  <w:bCs/>
          <w:iCs/>
        </w:rPr>
        <w:t>“</w:t>
      </w:r>
      <w:proofErr w:type="gramEnd"/>
      <w:r w:rsidR="00F71C4C" w:rsidRPr="004A0FBE">
        <w:rPr>
          <w:rFonts w:ascii="Garamond" w:hAnsi="Garamond"/>
          <w:bCs/>
          <w:iCs/>
        </w:rPr>
        <w:t xml:space="preserve">Transnational Arab Thought and the Global Culture of Decolonization.” University of California, </w:t>
      </w:r>
    </w:p>
    <w:p w14:paraId="2FE50B6B" w14:textId="1047AC8C" w:rsidR="00F71C4C" w:rsidRPr="004A0FBE" w:rsidRDefault="00E22D5D" w:rsidP="00C545A7">
      <w:pPr>
        <w:tabs>
          <w:tab w:val="left" w:pos="1440"/>
        </w:tabs>
        <w:ind w:left="720" w:hanging="720"/>
        <w:rPr>
          <w:rFonts w:ascii="Garamond" w:hAnsi="Garamond"/>
          <w:bCs/>
          <w:iCs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  </w:t>
      </w:r>
      <w:r w:rsidR="007F01A8" w:rsidRPr="004A0FBE">
        <w:rPr>
          <w:rFonts w:ascii="Garamond" w:hAnsi="Garamond"/>
          <w:color w:val="7F7F7F" w:themeColor="text1" w:themeTint="80"/>
        </w:rPr>
        <w:t xml:space="preserve"> </w:t>
      </w:r>
      <w:r w:rsidR="00F71C4C" w:rsidRPr="004A0FBE">
        <w:rPr>
          <w:rFonts w:ascii="Garamond" w:hAnsi="Garamond"/>
          <w:bCs/>
          <w:iCs/>
        </w:rPr>
        <w:t>Davis, Davis, CA, May.</w:t>
      </w:r>
    </w:p>
    <w:p w14:paraId="00F3E529" w14:textId="77777777" w:rsidR="00F71C4C" w:rsidRPr="004A0FBE" w:rsidRDefault="00F71C4C" w:rsidP="00F71C4C">
      <w:pPr>
        <w:rPr>
          <w:rFonts w:ascii="Garamond" w:eastAsia="MS Mincho" w:hAnsi="Garamond"/>
        </w:rPr>
      </w:pPr>
    </w:p>
    <w:p w14:paraId="7906982F" w14:textId="19E13502" w:rsidR="00E22D5D" w:rsidRPr="004A0FBE" w:rsidRDefault="00E22D5D" w:rsidP="00C545A7">
      <w:pPr>
        <w:tabs>
          <w:tab w:val="left" w:pos="1440"/>
        </w:tabs>
        <w:ind w:left="720" w:hanging="720"/>
        <w:rPr>
          <w:rFonts w:ascii="Garamond" w:eastAsia="MS Mincho" w:hAnsi="Garamond"/>
        </w:rPr>
      </w:pPr>
      <w:r w:rsidRPr="004A0FBE">
        <w:rPr>
          <w:rFonts w:ascii="Garamond" w:hAnsi="Garamond"/>
          <w:color w:val="7F7F7F" w:themeColor="text1" w:themeTint="80"/>
        </w:rPr>
        <w:t>2013</w:t>
      </w:r>
      <w:r w:rsidRPr="004A0FBE">
        <w:rPr>
          <w:rFonts w:ascii="Garamond" w:eastAsia="MS Mincho" w:hAnsi="Garamond"/>
        </w:rPr>
        <w:t xml:space="preserve">              </w:t>
      </w:r>
      <w:r w:rsidR="00C545A7" w:rsidRPr="004A0FBE">
        <w:rPr>
          <w:rFonts w:ascii="Garamond" w:eastAsia="MS Mincho" w:hAnsi="Garamond"/>
        </w:rPr>
        <w:t xml:space="preserve">   </w:t>
      </w:r>
      <w:proofErr w:type="gramStart"/>
      <w:r w:rsidR="00C545A7" w:rsidRPr="004A0FBE">
        <w:rPr>
          <w:rFonts w:ascii="Garamond" w:eastAsia="MS Mincho" w:hAnsi="Garamond"/>
        </w:rPr>
        <w:t xml:space="preserve">   </w:t>
      </w:r>
      <w:r w:rsidR="00F71C4C" w:rsidRPr="004A0FBE">
        <w:rPr>
          <w:rFonts w:ascii="Garamond" w:eastAsia="MS Mincho" w:hAnsi="Garamond"/>
        </w:rPr>
        <w:t>“</w:t>
      </w:r>
      <w:proofErr w:type="gramEnd"/>
      <w:r w:rsidR="00F71C4C" w:rsidRPr="004A0FBE">
        <w:rPr>
          <w:rFonts w:ascii="Garamond" w:eastAsia="MS Mincho" w:hAnsi="Garamond"/>
        </w:rPr>
        <w:t xml:space="preserve">Between Existentialism and Socialist-Realism: The Intellectual Revolt of the 1950s.” Marburg </w:t>
      </w:r>
      <w:r w:rsidRPr="004A0FBE">
        <w:rPr>
          <w:rFonts w:ascii="Garamond" w:eastAsia="MS Mincho" w:hAnsi="Garamond"/>
        </w:rPr>
        <w:t xml:space="preserve">  </w:t>
      </w:r>
    </w:p>
    <w:p w14:paraId="27AB0ED8" w14:textId="37941CDD" w:rsidR="00F71C4C" w:rsidRPr="004A0FBE" w:rsidRDefault="00E22D5D" w:rsidP="00F71C4C">
      <w:pPr>
        <w:ind w:left="720" w:hanging="720"/>
        <w:rPr>
          <w:rFonts w:ascii="Garamond" w:eastAsia="MS Mincho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                           </w:t>
      </w:r>
      <w:r w:rsidR="00C545A7" w:rsidRPr="004A0FBE">
        <w:rPr>
          <w:rFonts w:ascii="Garamond" w:hAnsi="Garamond"/>
          <w:color w:val="7F7F7F" w:themeColor="text1" w:themeTint="80"/>
        </w:rPr>
        <w:t xml:space="preserve">    </w:t>
      </w:r>
      <w:r w:rsidR="00F71C4C" w:rsidRPr="004A0FBE">
        <w:rPr>
          <w:rFonts w:ascii="Garamond" w:eastAsia="MS Mincho" w:hAnsi="Garamond"/>
        </w:rPr>
        <w:t>University,</w:t>
      </w:r>
      <w:r w:rsidR="00F71C4C" w:rsidRPr="004A0FBE">
        <w:rPr>
          <w:rFonts w:ascii="Garamond" w:eastAsia="MS Mincho" w:hAnsi="Garamond"/>
          <w:i/>
        </w:rPr>
        <w:t xml:space="preserve"> </w:t>
      </w:r>
      <w:r w:rsidR="00F71C4C" w:rsidRPr="004A0FBE">
        <w:rPr>
          <w:rFonts w:ascii="Garamond" w:eastAsia="MS Mincho" w:hAnsi="Garamond"/>
        </w:rPr>
        <w:t>Marburg,</w:t>
      </w:r>
      <w:r w:rsidR="00F71C4C" w:rsidRPr="004A0FBE">
        <w:rPr>
          <w:rFonts w:ascii="Garamond" w:eastAsia="MS Mincho" w:hAnsi="Garamond"/>
          <w:iCs/>
        </w:rPr>
        <w:t xml:space="preserve"> Germany</w:t>
      </w:r>
      <w:r w:rsidR="00F71C4C" w:rsidRPr="004A0FBE">
        <w:rPr>
          <w:rFonts w:ascii="Garamond" w:eastAsia="MS Mincho" w:hAnsi="Garamond"/>
        </w:rPr>
        <w:t>, June.</w:t>
      </w:r>
    </w:p>
    <w:p w14:paraId="686529BE" w14:textId="77777777" w:rsidR="00F71C4C" w:rsidRPr="004A0FBE" w:rsidRDefault="00F71C4C" w:rsidP="00F71C4C">
      <w:pPr>
        <w:rPr>
          <w:rFonts w:ascii="Garamond" w:hAnsi="Garamond"/>
        </w:rPr>
      </w:pPr>
    </w:p>
    <w:p w14:paraId="0BFF48FD" w14:textId="77137D14" w:rsidR="00F71C4C" w:rsidRPr="004A0FBE" w:rsidRDefault="00E22D5D" w:rsidP="00F71C4C">
      <w:pPr>
        <w:ind w:left="720" w:hanging="720"/>
        <w:rPr>
          <w:rFonts w:ascii="Garamond" w:hAnsi="Garamond"/>
        </w:rPr>
      </w:pPr>
      <w:r w:rsidRPr="004A0FBE">
        <w:rPr>
          <w:rFonts w:ascii="Garamond" w:hAnsi="Garamond"/>
        </w:rPr>
        <w:t xml:space="preserve">                     </w:t>
      </w:r>
      <w:r w:rsidR="002D0045" w:rsidRPr="004A0FBE">
        <w:rPr>
          <w:rFonts w:ascii="Garamond" w:hAnsi="Garamond"/>
        </w:rPr>
        <w:t xml:space="preserve">       </w:t>
      </w:r>
      <w:r w:rsidR="00F71C4C" w:rsidRPr="004A0FBE">
        <w:rPr>
          <w:rFonts w:ascii="Garamond" w:hAnsi="Garamond"/>
        </w:rPr>
        <w:t xml:space="preserve">“Jean Paul Sartre and the Arabs.” </w:t>
      </w:r>
      <w:r w:rsidR="00F71C4C" w:rsidRPr="004A0FBE">
        <w:rPr>
          <w:rFonts w:ascii="Garamond" w:hAnsi="Garamond"/>
          <w:iCs/>
        </w:rPr>
        <w:t>American Historical Association</w:t>
      </w:r>
      <w:r w:rsidR="00F71C4C" w:rsidRPr="004A0FBE">
        <w:rPr>
          <w:rFonts w:ascii="Garamond" w:hAnsi="Garamond"/>
          <w:i/>
        </w:rPr>
        <w:t xml:space="preserve">, </w:t>
      </w:r>
      <w:r w:rsidR="00F71C4C" w:rsidRPr="004A0FBE">
        <w:rPr>
          <w:rFonts w:ascii="Garamond" w:hAnsi="Garamond"/>
          <w:iCs/>
        </w:rPr>
        <w:t xml:space="preserve">New Orleans, LA, </w:t>
      </w:r>
      <w:r w:rsidR="00F71C4C" w:rsidRPr="004A0FBE">
        <w:rPr>
          <w:rFonts w:ascii="Garamond" w:hAnsi="Garamond"/>
        </w:rPr>
        <w:t>January.</w:t>
      </w:r>
    </w:p>
    <w:p w14:paraId="5B9FBD71" w14:textId="77777777" w:rsidR="00F71C4C" w:rsidRPr="004A0FBE" w:rsidRDefault="00F71C4C" w:rsidP="00F71C4C">
      <w:pPr>
        <w:rPr>
          <w:rFonts w:ascii="Garamond" w:hAnsi="Garamond"/>
        </w:rPr>
      </w:pPr>
    </w:p>
    <w:p w14:paraId="39FE0910" w14:textId="77777777" w:rsidR="002D0045" w:rsidRPr="004A0FBE" w:rsidRDefault="00E22D5D" w:rsidP="00F71C4C">
      <w:pPr>
        <w:rPr>
          <w:rFonts w:ascii="Garamond" w:hAnsi="Garamond"/>
        </w:rPr>
      </w:pPr>
      <w:r w:rsidRPr="004A0FBE">
        <w:rPr>
          <w:rFonts w:ascii="Garamond" w:hAnsi="Garamond"/>
          <w:color w:val="7F7F7F" w:themeColor="text1" w:themeTint="80"/>
        </w:rPr>
        <w:t xml:space="preserve">2012.            </w:t>
      </w:r>
      <w:r w:rsidR="002D0045" w:rsidRPr="004A0FBE">
        <w:rPr>
          <w:rFonts w:ascii="Garamond" w:hAnsi="Garamond"/>
          <w:color w:val="7F7F7F" w:themeColor="text1" w:themeTint="80"/>
        </w:rPr>
        <w:t xml:space="preserve">    </w:t>
      </w:r>
      <w:proofErr w:type="gramStart"/>
      <w:r w:rsidR="002D0045" w:rsidRPr="004A0FBE">
        <w:rPr>
          <w:rFonts w:ascii="Garamond" w:hAnsi="Garamond"/>
          <w:color w:val="7F7F7F" w:themeColor="text1" w:themeTint="80"/>
        </w:rPr>
        <w:t xml:space="preserve">   </w:t>
      </w:r>
      <w:r w:rsidR="00F71C4C" w:rsidRPr="004A0FBE">
        <w:rPr>
          <w:rFonts w:ascii="Garamond" w:hAnsi="Garamond"/>
        </w:rPr>
        <w:t>“</w:t>
      </w:r>
      <w:proofErr w:type="gramEnd"/>
      <w:r w:rsidR="00F71C4C" w:rsidRPr="004A0FBE">
        <w:rPr>
          <w:rFonts w:ascii="Garamond" w:hAnsi="Garamond"/>
        </w:rPr>
        <w:t xml:space="preserve">The Fall of the </w:t>
      </w:r>
      <w:proofErr w:type="spellStart"/>
      <w:r w:rsidR="00F71C4C" w:rsidRPr="004A0FBE">
        <w:rPr>
          <w:rFonts w:ascii="Garamond" w:hAnsi="Garamond"/>
          <w:i/>
          <w:iCs/>
        </w:rPr>
        <w:t>Udaba</w:t>
      </w:r>
      <w:proofErr w:type="spellEnd"/>
      <w:r w:rsidR="00F71C4C" w:rsidRPr="004A0FBE">
        <w:rPr>
          <w:rFonts w:ascii="Garamond" w:hAnsi="Garamond"/>
        </w:rPr>
        <w:t xml:space="preserve"> and the Changing of the Intellectual Guard, 1940-1960.” Princeton </w:t>
      </w:r>
    </w:p>
    <w:p w14:paraId="6FA92F22" w14:textId="26A001B8" w:rsidR="00F71C4C" w:rsidRPr="004A0FBE" w:rsidRDefault="002D0045" w:rsidP="00246ABA">
      <w:pPr>
        <w:rPr>
          <w:rFonts w:ascii="Garamond" w:eastAsia="Goudy Old Style" w:hAnsi="Garamond"/>
          <w:sz w:val="22"/>
        </w:rPr>
      </w:pPr>
      <w:r w:rsidRPr="004A0FBE">
        <w:rPr>
          <w:rFonts w:ascii="Garamond" w:hAnsi="Garamond"/>
        </w:rPr>
        <w:t xml:space="preserve">                              </w:t>
      </w:r>
      <w:r w:rsidR="007F01A8" w:rsidRPr="004A0FBE">
        <w:rPr>
          <w:rFonts w:ascii="Garamond" w:hAnsi="Garamond"/>
        </w:rPr>
        <w:t xml:space="preserve">   </w:t>
      </w:r>
      <w:r w:rsidR="00F71C4C" w:rsidRPr="004A0FBE">
        <w:rPr>
          <w:rFonts w:ascii="Garamond" w:hAnsi="Garamond"/>
        </w:rPr>
        <w:t>University,</w:t>
      </w:r>
      <w:r w:rsidR="00E22D5D" w:rsidRPr="004A0FBE">
        <w:rPr>
          <w:rFonts w:ascii="Garamond" w:hAnsi="Garamond"/>
          <w:i/>
        </w:rPr>
        <w:t xml:space="preserve"> </w:t>
      </w:r>
      <w:r w:rsidR="00F71C4C" w:rsidRPr="004A0FBE">
        <w:rPr>
          <w:rFonts w:ascii="Garamond" w:hAnsi="Garamond"/>
          <w:iCs/>
        </w:rPr>
        <w:t>Princeton,</w:t>
      </w:r>
      <w:r w:rsidR="00F71C4C" w:rsidRPr="004A0FBE">
        <w:rPr>
          <w:rFonts w:ascii="Garamond" w:hAnsi="Garamond"/>
        </w:rPr>
        <w:t xml:space="preserve"> NJ, November.</w:t>
      </w:r>
    </w:p>
    <w:sectPr w:rsidR="00F71C4C" w:rsidRPr="004A0FBE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CC038" w14:textId="77777777" w:rsidR="00E74F7C" w:rsidRDefault="00E74F7C" w:rsidP="00EA62B4">
      <w:r>
        <w:separator/>
      </w:r>
    </w:p>
  </w:endnote>
  <w:endnote w:type="continuationSeparator" w:id="0">
    <w:p w14:paraId="420E8EC2" w14:textId="77777777" w:rsidR="00E74F7C" w:rsidRDefault="00E74F7C" w:rsidP="00EA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AGaramondPro-Italic">
    <w:altName w:val="Times New Roman"/>
    <w:panose1 w:val="020B0604020202020204"/>
    <w:charset w:val="EE"/>
    <w:family w:val="roman"/>
    <w:pitch w:val="default"/>
    <w:sig w:usb0="00000005" w:usb1="00000000" w:usb2="00000000" w:usb3="00000000" w:csb0="00000002" w:csb1="00000000"/>
  </w:font>
  <w:font w:name="StempelGaramond-Roman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UmschriftUnicode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UmschriftUnicode-Italic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65573731"/>
      <w:docPartObj>
        <w:docPartGallery w:val="Page Numbers (Bottom of Page)"/>
        <w:docPartUnique/>
      </w:docPartObj>
    </w:sdtPr>
    <w:sdtContent>
      <w:p w14:paraId="04A9B293" w14:textId="5F1A3162" w:rsidR="00EA62B4" w:rsidRDefault="00EA62B4" w:rsidP="003E344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6A7F688" w14:textId="77777777" w:rsidR="00EA62B4" w:rsidRDefault="00EA62B4" w:rsidP="00EA62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11839236"/>
      <w:docPartObj>
        <w:docPartGallery w:val="Page Numbers (Bottom of Page)"/>
        <w:docPartUnique/>
      </w:docPartObj>
    </w:sdtPr>
    <w:sdtContent>
      <w:p w14:paraId="69F757F3" w14:textId="6007A1DA" w:rsidR="00EA62B4" w:rsidRDefault="00EA62B4" w:rsidP="003E344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35333CF" w14:textId="77777777" w:rsidR="00EA62B4" w:rsidRDefault="00EA62B4" w:rsidP="00EA62B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EB85F" w14:textId="77777777" w:rsidR="00E74F7C" w:rsidRDefault="00E74F7C" w:rsidP="00EA62B4">
      <w:r>
        <w:separator/>
      </w:r>
    </w:p>
  </w:footnote>
  <w:footnote w:type="continuationSeparator" w:id="0">
    <w:p w14:paraId="21E13965" w14:textId="77777777" w:rsidR="00E74F7C" w:rsidRDefault="00E74F7C" w:rsidP="00EA6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075B0"/>
    <w:multiLevelType w:val="hybridMultilevel"/>
    <w:tmpl w:val="61CEA4E6"/>
    <w:lvl w:ilvl="0" w:tplc="EBA25D36">
      <w:start w:val="2008"/>
      <w:numFmt w:val="bullet"/>
      <w:lvlText w:val="-"/>
      <w:lvlJc w:val="left"/>
      <w:pPr>
        <w:ind w:left="720" w:hanging="360"/>
      </w:pPr>
      <w:rPr>
        <w:rFonts w:ascii="Goudy Old Style" w:eastAsia="Calibri" w:hAnsi="Goudy Old Style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1860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C28"/>
    <w:rsid w:val="00032B24"/>
    <w:rsid w:val="00041CA0"/>
    <w:rsid w:val="000D45A0"/>
    <w:rsid w:val="000E17B9"/>
    <w:rsid w:val="000E5E1E"/>
    <w:rsid w:val="00147180"/>
    <w:rsid w:val="00173700"/>
    <w:rsid w:val="00185AC0"/>
    <w:rsid w:val="002312F7"/>
    <w:rsid w:val="00246ABA"/>
    <w:rsid w:val="002B7C87"/>
    <w:rsid w:val="002D0045"/>
    <w:rsid w:val="00341941"/>
    <w:rsid w:val="0036676F"/>
    <w:rsid w:val="003F31F8"/>
    <w:rsid w:val="00423BE9"/>
    <w:rsid w:val="00470678"/>
    <w:rsid w:val="00483C28"/>
    <w:rsid w:val="004A0FBE"/>
    <w:rsid w:val="004B45CA"/>
    <w:rsid w:val="004E2FF6"/>
    <w:rsid w:val="00581BE7"/>
    <w:rsid w:val="0058342B"/>
    <w:rsid w:val="00585CC0"/>
    <w:rsid w:val="005B27B6"/>
    <w:rsid w:val="005C60EA"/>
    <w:rsid w:val="005F7F5A"/>
    <w:rsid w:val="00605AB1"/>
    <w:rsid w:val="006071BD"/>
    <w:rsid w:val="00662220"/>
    <w:rsid w:val="00663FAF"/>
    <w:rsid w:val="00736584"/>
    <w:rsid w:val="007410B2"/>
    <w:rsid w:val="00747310"/>
    <w:rsid w:val="007677CF"/>
    <w:rsid w:val="007E18A1"/>
    <w:rsid w:val="007F01A8"/>
    <w:rsid w:val="00831871"/>
    <w:rsid w:val="00851D7F"/>
    <w:rsid w:val="008661A1"/>
    <w:rsid w:val="00904967"/>
    <w:rsid w:val="00974275"/>
    <w:rsid w:val="00976777"/>
    <w:rsid w:val="009C7C6B"/>
    <w:rsid w:val="00A032A3"/>
    <w:rsid w:val="00A104FF"/>
    <w:rsid w:val="00A86950"/>
    <w:rsid w:val="00AA3076"/>
    <w:rsid w:val="00AC5353"/>
    <w:rsid w:val="00B41397"/>
    <w:rsid w:val="00B45B67"/>
    <w:rsid w:val="00B5722F"/>
    <w:rsid w:val="00B70360"/>
    <w:rsid w:val="00B93E66"/>
    <w:rsid w:val="00BC7973"/>
    <w:rsid w:val="00BE4B71"/>
    <w:rsid w:val="00BE7558"/>
    <w:rsid w:val="00BF70E0"/>
    <w:rsid w:val="00C252D9"/>
    <w:rsid w:val="00C41CA3"/>
    <w:rsid w:val="00C545A7"/>
    <w:rsid w:val="00CD65B5"/>
    <w:rsid w:val="00CD7CAE"/>
    <w:rsid w:val="00CF515A"/>
    <w:rsid w:val="00D01B2C"/>
    <w:rsid w:val="00D130DA"/>
    <w:rsid w:val="00D5563C"/>
    <w:rsid w:val="00DB6CEA"/>
    <w:rsid w:val="00DD01D3"/>
    <w:rsid w:val="00DD3ED7"/>
    <w:rsid w:val="00E22D5D"/>
    <w:rsid w:val="00E41E61"/>
    <w:rsid w:val="00E66924"/>
    <w:rsid w:val="00E74F7C"/>
    <w:rsid w:val="00EA62B4"/>
    <w:rsid w:val="00EC4F33"/>
    <w:rsid w:val="00EC78BF"/>
    <w:rsid w:val="00F06BA4"/>
    <w:rsid w:val="00F30B3C"/>
    <w:rsid w:val="00F71C4C"/>
    <w:rsid w:val="00F92ECF"/>
    <w:rsid w:val="00FC63CC"/>
    <w:rsid w:val="00FF0BCC"/>
    <w:rsid w:val="00FF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B6D26"/>
  <w15:chartTrackingRefBased/>
  <w15:docId w15:val="{B0B64495-8755-6242-92EF-3F1A5410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 (Body CS)"/>
        <w:b/>
        <w:bCs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C28"/>
    <w:rPr>
      <w:rFonts w:ascii="Calibri" w:eastAsia="Calibri" w:hAnsi="Calibri" w:cs="Arial"/>
      <w:b w:val="0"/>
      <w:bCs w:val="0"/>
      <w:kern w:val="0"/>
      <w:sz w:val="20"/>
      <w:szCs w:val="20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483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3C2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b/>
      <w:bCs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C2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b/>
      <w:bCs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C2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b/>
      <w:b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C2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b/>
      <w:bCs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C2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b/>
      <w:b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C28"/>
    <w:pPr>
      <w:keepNext/>
      <w:keepLines/>
      <w:outlineLvl w:val="7"/>
    </w:pPr>
    <w:rPr>
      <w:rFonts w:asciiTheme="minorHAnsi" w:eastAsiaTheme="majorEastAsia" w:hAnsiTheme="minorHAnsi" w:cstheme="majorBidi"/>
      <w:b/>
      <w:bCs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C28"/>
    <w:pPr>
      <w:keepNext/>
      <w:keepLines/>
      <w:outlineLvl w:val="8"/>
    </w:pPr>
    <w:rPr>
      <w:rFonts w:asciiTheme="minorHAnsi" w:eastAsiaTheme="majorEastAsia" w:hAnsiTheme="minorHAnsi" w:cstheme="majorBidi"/>
      <w:b/>
      <w:b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C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C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C2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C2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C2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C2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C2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C2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C2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C28"/>
    <w:pPr>
      <w:spacing w:after="80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C28"/>
    <w:pPr>
      <w:numPr>
        <w:ilvl w:val="1"/>
      </w:numPr>
      <w:spacing w:after="160"/>
    </w:pPr>
    <w:rPr>
      <w:rFonts w:asciiTheme="minorHAnsi" w:eastAsiaTheme="majorEastAsia" w:hAnsiTheme="minorHAnsi" w:cstheme="majorBidi"/>
      <w:b/>
      <w:bCs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C2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C28"/>
    <w:pPr>
      <w:spacing w:before="160" w:after="160"/>
      <w:jc w:val="center"/>
    </w:pPr>
    <w:rPr>
      <w:rFonts w:ascii="Garamond" w:eastAsiaTheme="minorHAnsi" w:hAnsi="Garamond" w:cs="Times New Roman (Body CS)"/>
      <w:b/>
      <w:bCs/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C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3C28"/>
    <w:pPr>
      <w:ind w:left="720"/>
      <w:contextualSpacing/>
    </w:pPr>
    <w:rPr>
      <w:rFonts w:ascii="Garamond" w:eastAsiaTheme="minorHAnsi" w:hAnsi="Garamond" w:cs="Times New Roman (Body CS)"/>
      <w:b/>
      <w:bCs/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C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C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Garamond" w:eastAsiaTheme="minorHAnsi" w:hAnsi="Garamond" w:cs="Times New Roman (Body CS)"/>
      <w:b/>
      <w:bCs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C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C28"/>
    <w:rPr>
      <w:b w:val="0"/>
      <w:bCs w:val="0"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B93E66"/>
    <w:pPr>
      <w:spacing w:line="480" w:lineRule="auto"/>
      <w:jc w:val="center"/>
    </w:pPr>
    <w:rPr>
      <w:rFonts w:ascii="Times New Roman" w:eastAsia="Times New Roman" w:hAnsi="Times New Roman" w:cs="Times New Roman"/>
      <w:b/>
      <w:sz w:val="28"/>
      <w:szCs w:val="24"/>
      <w:u w:val="single"/>
    </w:rPr>
  </w:style>
  <w:style w:type="character" w:customStyle="1" w:styleId="BodyTextChar">
    <w:name w:val="Body Text Char"/>
    <w:basedOn w:val="DefaultParagraphFont"/>
    <w:link w:val="BodyText"/>
    <w:rsid w:val="00B93E66"/>
    <w:rPr>
      <w:rFonts w:ascii="Times New Roman" w:eastAsia="Times New Roman" w:hAnsi="Times New Roman" w:cs="Times New Roman"/>
      <w:bCs w:val="0"/>
      <w:kern w:val="0"/>
      <w:sz w:val="28"/>
      <w:u w:val="single"/>
      <w:lang w:bidi="he-IL"/>
      <w14:ligatures w14:val="none"/>
    </w:rPr>
  </w:style>
  <w:style w:type="character" w:styleId="Strong">
    <w:name w:val="Strong"/>
    <w:uiPriority w:val="22"/>
    <w:qFormat/>
    <w:rsid w:val="00B41397"/>
    <w:rPr>
      <w:b w:val="0"/>
      <w:bCs w:val="0"/>
    </w:rPr>
  </w:style>
  <w:style w:type="character" w:customStyle="1" w:styleId="exact">
    <w:name w:val="exact"/>
    <w:basedOn w:val="DefaultParagraphFont"/>
    <w:rsid w:val="00B41397"/>
  </w:style>
  <w:style w:type="paragraph" w:styleId="Footer">
    <w:name w:val="footer"/>
    <w:basedOn w:val="Normal"/>
    <w:link w:val="FooterChar"/>
    <w:uiPriority w:val="99"/>
    <w:unhideWhenUsed/>
    <w:rsid w:val="00EA62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2B4"/>
    <w:rPr>
      <w:rFonts w:ascii="Calibri" w:eastAsia="Calibri" w:hAnsi="Calibri" w:cs="Arial"/>
      <w:b w:val="0"/>
      <w:bCs w:val="0"/>
      <w:kern w:val="0"/>
      <w:sz w:val="20"/>
      <w:szCs w:val="20"/>
      <w:lang w:bidi="he-IL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A62B4"/>
  </w:style>
  <w:style w:type="character" w:styleId="Emphasis">
    <w:name w:val="Emphasis"/>
    <w:uiPriority w:val="20"/>
    <w:qFormat/>
    <w:rsid w:val="00CD7CAE"/>
    <w:rPr>
      <w:i/>
      <w:iCs/>
    </w:rPr>
  </w:style>
  <w:style w:type="character" w:styleId="Hyperlink">
    <w:name w:val="Hyperlink"/>
    <w:uiPriority w:val="99"/>
    <w:unhideWhenUsed/>
    <w:rsid w:val="00CD7CAE"/>
    <w:rPr>
      <w:color w:val="0000FF"/>
      <w:u w:val="single"/>
    </w:rPr>
  </w:style>
  <w:style w:type="character" w:customStyle="1" w:styleId="hlfld-title">
    <w:name w:val="hlfld-title"/>
    <w:basedOn w:val="DefaultParagraphFont"/>
    <w:rsid w:val="00CD7CAE"/>
  </w:style>
  <w:style w:type="character" w:styleId="FollowedHyperlink">
    <w:name w:val="FollowedHyperlink"/>
    <w:basedOn w:val="DefaultParagraphFont"/>
    <w:uiPriority w:val="99"/>
    <w:semiHidden/>
    <w:unhideWhenUsed/>
    <w:rsid w:val="00CD7CA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i-capu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3064</Words>
  <Characters>15504</Characters>
  <Application>Microsoft Office Word</Application>
  <DocSecurity>0</DocSecurity>
  <Lines>228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Di-Capua, Yoav</dc:creator>
  <cp:keywords/>
  <dc:description/>
  <cp:lastModifiedBy>Di-Capua, Yoav</cp:lastModifiedBy>
  <cp:revision>4</cp:revision>
  <dcterms:created xsi:type="dcterms:W3CDTF">2026-05-02T01:23:00Z</dcterms:created>
  <dcterms:modified xsi:type="dcterms:W3CDTF">2026-05-02T01:33:00Z</dcterms:modified>
</cp:coreProperties>
</file>